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C792" w14:textId="77777777" w:rsidR="00FE1B11" w:rsidRPr="002D66C0" w:rsidRDefault="00FE1B11" w:rsidP="00FE1B11">
      <w:pPr>
        <w:pStyle w:val="ConsPlusNormal"/>
        <w:jc w:val="right"/>
        <w:rPr>
          <w:rFonts w:ascii="Times New Roman" w:hAnsi="Times New Roman" w:cs="Times New Roman"/>
          <w:color w:val="000000"/>
          <w:sz w:val="24"/>
          <w:szCs w:val="24"/>
        </w:rPr>
      </w:pPr>
      <w:bookmarkStart w:id="0" w:name="_GoBack"/>
      <w:bookmarkEnd w:id="0"/>
      <w:r w:rsidRPr="002D66C0">
        <w:rPr>
          <w:rFonts w:ascii="Times New Roman" w:hAnsi="Times New Roman" w:cs="Times New Roman"/>
          <w:color w:val="000000"/>
          <w:sz w:val="24"/>
          <w:szCs w:val="24"/>
        </w:rPr>
        <w:t>Приложение</w:t>
      </w:r>
    </w:p>
    <w:p w14:paraId="0F45DEB2"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к указу Губернатора </w:t>
      </w:r>
    </w:p>
    <w:p w14:paraId="067CFE0D"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Липецкой области</w:t>
      </w:r>
    </w:p>
    <w:p w14:paraId="042AF2B9"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«Об учреждении грантов</w:t>
      </w:r>
    </w:p>
    <w:p w14:paraId="7EAE46F2"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«Легкий старт» в форме</w:t>
      </w:r>
    </w:p>
    <w:p w14:paraId="7EE4A467"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субсидий и утверждении</w:t>
      </w:r>
    </w:p>
    <w:p w14:paraId="2483F23D"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Порядка их предоставления»</w:t>
      </w:r>
    </w:p>
    <w:p w14:paraId="74F0DA82" w14:textId="77777777" w:rsidR="00FE1B11" w:rsidRPr="002D66C0" w:rsidRDefault="00FE1B11" w:rsidP="00FE1B11">
      <w:pPr>
        <w:pStyle w:val="ConsPlusNormal"/>
        <w:jc w:val="both"/>
        <w:rPr>
          <w:rFonts w:ascii="Times New Roman" w:hAnsi="Times New Roman" w:cs="Times New Roman"/>
          <w:color w:val="000000"/>
          <w:sz w:val="24"/>
          <w:szCs w:val="24"/>
        </w:rPr>
      </w:pPr>
    </w:p>
    <w:p w14:paraId="56FBB0F3" w14:textId="77777777" w:rsidR="00FE1B11" w:rsidRPr="002D66C0" w:rsidRDefault="00FE1B11" w:rsidP="00FE1B11">
      <w:pPr>
        <w:pStyle w:val="ConsPlusTitle"/>
        <w:jc w:val="center"/>
        <w:rPr>
          <w:rFonts w:ascii="Times New Roman" w:hAnsi="Times New Roman" w:cs="Times New Roman"/>
          <w:color w:val="000000"/>
          <w:sz w:val="24"/>
          <w:szCs w:val="24"/>
        </w:rPr>
      </w:pPr>
      <w:bookmarkStart w:id="1" w:name="P33"/>
      <w:bookmarkEnd w:id="1"/>
      <w:r w:rsidRPr="002D66C0">
        <w:rPr>
          <w:rFonts w:ascii="Times New Roman" w:hAnsi="Times New Roman" w:cs="Times New Roman"/>
          <w:color w:val="000000"/>
          <w:sz w:val="24"/>
          <w:szCs w:val="24"/>
        </w:rPr>
        <w:t>ПОРЯДОК</w:t>
      </w:r>
    </w:p>
    <w:p w14:paraId="10C040B5" w14:textId="77777777" w:rsidR="00FE1B11" w:rsidRPr="002D66C0" w:rsidRDefault="00FE1B11" w:rsidP="00FE1B11">
      <w:pPr>
        <w:pStyle w:val="ConsPlusTitle"/>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ПРЕДОСТАВЛЕНИЯ ГРАНТОВ «ЛЕГКИЙ СТАРТ» В ФОРМЕ СУБСИДИЙ</w:t>
      </w:r>
    </w:p>
    <w:p w14:paraId="3A7F1ED8" w14:textId="77777777" w:rsidR="00FE1B11" w:rsidRPr="002D66C0" w:rsidRDefault="00FE1B11" w:rsidP="00FE1B11">
      <w:pPr>
        <w:pStyle w:val="ConsPlusTitle"/>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НА ФИНАНСОВОЕ ОБЕСПЕЧЕНИЕ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w:t>
      </w:r>
    </w:p>
    <w:p w14:paraId="39CF1C10" w14:textId="77777777" w:rsidR="00FE1B11" w:rsidRPr="002D66C0" w:rsidRDefault="00FE1B11" w:rsidP="00FE1B11">
      <w:pPr>
        <w:pStyle w:val="ConsPlusTitle"/>
        <w:jc w:val="center"/>
        <w:rPr>
          <w:rFonts w:ascii="Times New Roman" w:hAnsi="Times New Roman" w:cs="Times New Roman"/>
          <w:color w:val="000000"/>
          <w:sz w:val="24"/>
          <w:szCs w:val="24"/>
        </w:rPr>
      </w:pPr>
    </w:p>
    <w:p w14:paraId="59745240" w14:textId="77777777" w:rsidR="00FE1B11" w:rsidRPr="002D66C0" w:rsidRDefault="00FE1B11" w:rsidP="00FE1B11">
      <w:pPr>
        <w:pStyle w:val="ConsPlusNormal"/>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1. Настоящий Порядок определяет механизм предоставления грантов «Легкий старт» в форме субсидий на финансовое обеспечение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 (далее - грант) в пределах средств, предусмотренных на эти цели в </w:t>
      </w:r>
      <w:r w:rsidR="004E7BBB" w:rsidRPr="002D66C0">
        <w:rPr>
          <w:rFonts w:ascii="Times New Roman" w:hAnsi="Times New Roman" w:cs="Times New Roman"/>
          <w:color w:val="000000"/>
          <w:sz w:val="24"/>
          <w:szCs w:val="24"/>
        </w:rPr>
        <w:t>з</w:t>
      </w:r>
      <w:r w:rsidRPr="002D66C0">
        <w:rPr>
          <w:rFonts w:ascii="Times New Roman" w:hAnsi="Times New Roman" w:cs="Times New Roman"/>
          <w:color w:val="000000"/>
          <w:sz w:val="24"/>
          <w:szCs w:val="24"/>
        </w:rPr>
        <w:t>аконе Липецкой области об областном бюджете на соответствующий финансовый год и плановый период (далее - Закон об областном бюджете).</w:t>
      </w:r>
    </w:p>
    <w:p w14:paraId="5E84432E"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Грант предоставляется в целях реализации основного мероприятия «Создание условий для повышения конкурентоспособности субъектов малого и среднего предпринимательства» </w:t>
      </w:r>
      <w:hyperlink r:id="rId8" w:history="1">
        <w:r w:rsidRPr="002D66C0">
          <w:rPr>
            <w:rFonts w:ascii="Times New Roman" w:hAnsi="Times New Roman" w:cs="Times New Roman"/>
            <w:color w:val="000000"/>
            <w:sz w:val="24"/>
            <w:szCs w:val="24"/>
          </w:rPr>
          <w:t>подпрограммы</w:t>
        </w:r>
      </w:hyperlink>
      <w:r w:rsidRPr="002D66C0">
        <w:rPr>
          <w:rFonts w:ascii="Times New Roman" w:hAnsi="Times New Roman" w:cs="Times New Roman"/>
          <w:color w:val="000000"/>
          <w:sz w:val="24"/>
          <w:szCs w:val="24"/>
        </w:rPr>
        <w:t xml:space="preserve"> «Развитие малого и среднего предпринимательства в Липецкой области на 2014 - 2025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7 ноября 2013 года № 500 «Об утверждении государственной программы Липецкой области «Модернизация и инновационное развитие экономики Липецкой области».</w:t>
      </w:r>
    </w:p>
    <w:p w14:paraId="1312251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 Грант предоставляется управлением экономического развития Липецкой области (далее - Управление) в соответствии с условиями и требованиями, установленными Законом об областном бюджете, в пределах лимитов бюджетных обязательств, доведенных Управлению.</w:t>
      </w:r>
    </w:p>
    <w:p w14:paraId="3A24992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3. Сведения о гранте размещаются на едином портале бюджетной системы Российской Федерации http://budget.gov.ru/ в информационно-телекоммуникационной сети </w:t>
      </w:r>
      <w:r w:rsidR="004E7BBB" w:rsidRPr="002D66C0">
        <w:rPr>
          <w:rFonts w:ascii="Times New Roman" w:hAnsi="Times New Roman" w:cs="Times New Roman"/>
          <w:color w:val="000000"/>
          <w:sz w:val="24"/>
          <w:szCs w:val="24"/>
        </w:rPr>
        <w:t>«</w:t>
      </w:r>
      <w:r w:rsidRPr="002D66C0">
        <w:rPr>
          <w:rFonts w:ascii="Times New Roman" w:hAnsi="Times New Roman" w:cs="Times New Roman"/>
          <w:color w:val="000000"/>
          <w:sz w:val="24"/>
          <w:szCs w:val="24"/>
        </w:rPr>
        <w:t>Интернет</w:t>
      </w:r>
      <w:r w:rsidR="004E7BBB" w:rsidRPr="002D66C0">
        <w:rPr>
          <w:rFonts w:ascii="Times New Roman" w:hAnsi="Times New Roman" w:cs="Times New Roman"/>
          <w:color w:val="000000"/>
          <w:sz w:val="24"/>
          <w:szCs w:val="24"/>
        </w:rPr>
        <w:t>»</w:t>
      </w:r>
      <w:r w:rsidRPr="002D66C0">
        <w:rPr>
          <w:rFonts w:ascii="Times New Roman" w:hAnsi="Times New Roman" w:cs="Times New Roman"/>
          <w:color w:val="000000"/>
          <w:sz w:val="24"/>
          <w:szCs w:val="24"/>
        </w:rPr>
        <w:t xml:space="preserve"> (далее - единый портал), а также на официальном сайте Управления https://экономика.липецкаяобласть.рф/ в информационно-телекоммуникационной сети </w:t>
      </w:r>
      <w:r w:rsidR="004E7BBB" w:rsidRPr="002D66C0">
        <w:rPr>
          <w:rFonts w:ascii="Times New Roman" w:hAnsi="Times New Roman" w:cs="Times New Roman"/>
          <w:color w:val="000000"/>
          <w:sz w:val="24"/>
          <w:szCs w:val="24"/>
        </w:rPr>
        <w:t>«</w:t>
      </w:r>
      <w:r w:rsidRPr="002D66C0">
        <w:rPr>
          <w:rFonts w:ascii="Times New Roman" w:hAnsi="Times New Roman" w:cs="Times New Roman"/>
          <w:color w:val="000000"/>
          <w:sz w:val="24"/>
          <w:szCs w:val="24"/>
        </w:rPr>
        <w:t>Интернет</w:t>
      </w:r>
      <w:r w:rsidR="004E7BBB" w:rsidRPr="002D66C0">
        <w:rPr>
          <w:rFonts w:ascii="Times New Roman" w:hAnsi="Times New Roman" w:cs="Times New Roman"/>
          <w:color w:val="000000"/>
          <w:sz w:val="24"/>
          <w:szCs w:val="24"/>
        </w:rPr>
        <w:t>»</w:t>
      </w:r>
      <w:r w:rsidRPr="002D66C0">
        <w:rPr>
          <w:rFonts w:ascii="Times New Roman" w:hAnsi="Times New Roman" w:cs="Times New Roman"/>
          <w:color w:val="000000"/>
          <w:sz w:val="24"/>
          <w:szCs w:val="24"/>
        </w:rPr>
        <w:t xml:space="preserve"> (далее - сайт Управления).</w:t>
      </w:r>
    </w:p>
    <w:p w14:paraId="291330F3"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4. Грант предоставляется субъектам малого предпринимательства, не осуществлявшим предпринимательскую деятельность в качестве индивидуальных предпринимателей или юридических лиц в течение последних 3 лет, в соответствии с </w:t>
      </w:r>
      <w:r w:rsidR="004E7BBB" w:rsidRPr="002D66C0">
        <w:rPr>
          <w:rFonts w:ascii="Times New Roman" w:hAnsi="Times New Roman" w:cs="Times New Roman"/>
          <w:color w:val="000000"/>
          <w:sz w:val="24"/>
          <w:szCs w:val="24"/>
        </w:rPr>
        <w:t>З</w:t>
      </w:r>
      <w:r w:rsidRPr="002D66C0">
        <w:rPr>
          <w:rFonts w:ascii="Times New Roman" w:hAnsi="Times New Roman" w:cs="Times New Roman"/>
          <w:color w:val="000000"/>
          <w:sz w:val="24"/>
          <w:szCs w:val="24"/>
        </w:rPr>
        <w:t>аконом об областном бюджете (далее - претенденты), и прошедшим конкурсный отбор.</w:t>
      </w:r>
    </w:p>
    <w:p w14:paraId="6049A953"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5. Грант предоставляется по результатам конкурсного отбора претендентов, проводимого Управлением в целях определения получателей гранта исходя из наилучших условий достижения результата предоставления гранта для обеспечения реализации проекта (далее - конкурс).</w:t>
      </w:r>
    </w:p>
    <w:p w14:paraId="04F1C732" w14:textId="77296796"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Планируемым результатом предоставления гранта является создание не менее 1 нового рабочего места (на полную ставку) в рамках реализации проекта в течение 12 </w:t>
      </w:r>
      <w:r w:rsidRPr="002D66C0">
        <w:rPr>
          <w:rFonts w:ascii="Times New Roman" w:hAnsi="Times New Roman" w:cs="Times New Roman"/>
          <w:color w:val="000000"/>
          <w:sz w:val="24"/>
          <w:szCs w:val="24"/>
        </w:rPr>
        <w:lastRenderedPageBreak/>
        <w:t>месяцев со дня поступления гранта на расчетный счет получателя гранта, установленный в соглашении</w:t>
      </w:r>
      <w:r w:rsidR="000F4488" w:rsidRPr="002D66C0">
        <w:rPr>
          <w:rFonts w:ascii="Times New Roman" w:hAnsi="Times New Roman" w:cs="Times New Roman"/>
          <w:color w:val="000000"/>
          <w:sz w:val="24"/>
          <w:szCs w:val="24"/>
        </w:rPr>
        <w:t>, заключаемом в целях получения гранта.</w:t>
      </w:r>
    </w:p>
    <w:p w14:paraId="4A738E2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Характеристикой (показателем, необходимым для достижения результата предоставления гранта) (далее - характеристика) является количество работников, зарегистрированных в территориальном органе Фонда пенсионного и социального страхования Российской Федерации, принятых </w:t>
      </w:r>
      <w:r w:rsidR="004E7BBB" w:rsidRPr="002D66C0">
        <w:rPr>
          <w:rFonts w:ascii="Times New Roman" w:hAnsi="Times New Roman" w:cs="Times New Roman"/>
          <w:color w:val="000000"/>
          <w:sz w:val="24"/>
          <w:szCs w:val="24"/>
        </w:rPr>
        <w:t xml:space="preserve">на работу </w:t>
      </w:r>
      <w:r w:rsidRPr="002D66C0">
        <w:rPr>
          <w:rFonts w:ascii="Times New Roman" w:hAnsi="Times New Roman" w:cs="Times New Roman"/>
          <w:color w:val="000000"/>
          <w:sz w:val="24"/>
          <w:szCs w:val="24"/>
        </w:rPr>
        <w:t>получателем гранта в течение 12 месяцев со дня поступления средств гранта на расчетный счет получателя гранта.</w:t>
      </w:r>
    </w:p>
    <w:p w14:paraId="4E2212FD"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Точная дата завершения и конечное значение результата предоставления гранта (конкретной количественной характеристики итогов), а также значение характеристики устанавливаются в соглашении</w:t>
      </w:r>
      <w:r w:rsidR="004E7BBB" w:rsidRPr="002D66C0">
        <w:rPr>
          <w:rFonts w:ascii="Times New Roman" w:hAnsi="Times New Roman" w:cs="Times New Roman"/>
          <w:color w:val="000000"/>
          <w:sz w:val="24"/>
          <w:szCs w:val="24"/>
        </w:rPr>
        <w:t>, заключаемом в целях получения гранта</w:t>
      </w:r>
      <w:r w:rsidRPr="002D66C0">
        <w:rPr>
          <w:rFonts w:ascii="Times New Roman" w:hAnsi="Times New Roman" w:cs="Times New Roman"/>
          <w:color w:val="000000"/>
          <w:sz w:val="24"/>
          <w:szCs w:val="24"/>
        </w:rPr>
        <w:t>.</w:t>
      </w:r>
    </w:p>
    <w:p w14:paraId="0C3F480F" w14:textId="77777777" w:rsidR="00FE1B11" w:rsidRPr="002D66C0" w:rsidRDefault="00FE1B11" w:rsidP="00FE1B11">
      <w:pPr>
        <w:pStyle w:val="ConsPlusNormal"/>
        <w:spacing w:before="220"/>
        <w:ind w:firstLine="540"/>
        <w:contextualSpacing/>
        <w:jc w:val="both"/>
        <w:rPr>
          <w:rFonts w:ascii="Times New Roman" w:hAnsi="Times New Roman"/>
          <w:sz w:val="24"/>
          <w:szCs w:val="24"/>
        </w:rPr>
      </w:pPr>
      <w:bookmarkStart w:id="2" w:name="P55"/>
      <w:bookmarkEnd w:id="2"/>
      <w:r w:rsidRPr="002D66C0">
        <w:rPr>
          <w:rFonts w:ascii="Times New Roman" w:hAnsi="Times New Roman" w:cs="Times New Roman"/>
          <w:color w:val="000000"/>
          <w:sz w:val="24"/>
          <w:szCs w:val="24"/>
        </w:rPr>
        <w:t xml:space="preserve">6. </w:t>
      </w:r>
      <w:r w:rsidRPr="002D66C0">
        <w:rPr>
          <w:rFonts w:ascii="Times New Roman" w:hAnsi="Times New Roman"/>
          <w:sz w:val="24"/>
          <w:szCs w:val="24"/>
        </w:rPr>
        <w:t xml:space="preserve">В целях проведения конкурса Управление не позднее </w:t>
      </w:r>
      <w:r w:rsidRPr="002D66C0">
        <w:rPr>
          <w:rFonts w:ascii="Times New Roman" w:hAnsi="Times New Roman"/>
          <w:sz w:val="24"/>
          <w:szCs w:val="24"/>
          <w:shd w:val="clear" w:color="auto" w:fill="FFFFFF"/>
        </w:rPr>
        <w:t xml:space="preserve">30 августа текущего года размещает на едином </w:t>
      </w:r>
      <w:bookmarkStart w:id="3" w:name="_Hlk91236973"/>
      <w:r w:rsidRPr="002D66C0">
        <w:rPr>
          <w:rFonts w:ascii="Times New Roman" w:hAnsi="Times New Roman"/>
          <w:sz w:val="24"/>
          <w:szCs w:val="24"/>
          <w:shd w:val="clear" w:color="auto" w:fill="FFFFFF"/>
        </w:rPr>
        <w:t xml:space="preserve">портале </w:t>
      </w:r>
      <w:bookmarkEnd w:id="3"/>
      <w:r w:rsidRPr="002D66C0">
        <w:rPr>
          <w:rFonts w:ascii="Times New Roman" w:hAnsi="Times New Roman"/>
          <w:sz w:val="24"/>
          <w:szCs w:val="24"/>
          <w:shd w:val="clear" w:color="auto" w:fill="FFFFFF"/>
        </w:rPr>
        <w:t>и на сайте Управлени</w:t>
      </w:r>
      <w:r w:rsidRPr="002D66C0">
        <w:rPr>
          <w:rFonts w:ascii="Times New Roman" w:hAnsi="Times New Roman"/>
          <w:sz w:val="24"/>
          <w:szCs w:val="24"/>
        </w:rPr>
        <w:t xml:space="preserve">я объявление о проведении конкурса с указанием: </w:t>
      </w:r>
    </w:p>
    <w:p w14:paraId="72BC1A3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сроков проведения конкурса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конкурса);</w:t>
      </w:r>
    </w:p>
    <w:p w14:paraId="3547E8E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наименования, места нахождения, почтового адреса, адреса электронной почты Управления;</w:t>
      </w:r>
    </w:p>
    <w:p w14:paraId="22BFF10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планируемого результата предоставления гранта и характеристики;</w:t>
      </w:r>
    </w:p>
    <w:p w14:paraId="388DF847"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доменного имени, и (или) сетевого адреса, и (или) указателей страниц сайта в информационно-телекоммуникационной сети </w:t>
      </w:r>
      <w:r w:rsidR="004E7BBB" w:rsidRPr="002D66C0">
        <w:rPr>
          <w:rFonts w:ascii="Times New Roman" w:hAnsi="Times New Roman" w:cs="Times New Roman"/>
          <w:color w:val="000000"/>
          <w:sz w:val="24"/>
          <w:szCs w:val="24"/>
        </w:rPr>
        <w:t>«</w:t>
      </w:r>
      <w:r w:rsidRPr="002D66C0">
        <w:rPr>
          <w:rFonts w:ascii="Times New Roman" w:hAnsi="Times New Roman" w:cs="Times New Roman"/>
          <w:color w:val="000000"/>
          <w:sz w:val="24"/>
          <w:szCs w:val="24"/>
        </w:rPr>
        <w:t>Интернет</w:t>
      </w:r>
      <w:r w:rsidR="004E7BBB" w:rsidRPr="002D66C0">
        <w:rPr>
          <w:rFonts w:ascii="Times New Roman" w:hAnsi="Times New Roman" w:cs="Times New Roman"/>
          <w:color w:val="000000"/>
          <w:sz w:val="24"/>
          <w:szCs w:val="24"/>
        </w:rPr>
        <w:t>»</w:t>
      </w:r>
      <w:r w:rsidRPr="002D66C0">
        <w:rPr>
          <w:rFonts w:ascii="Times New Roman" w:hAnsi="Times New Roman" w:cs="Times New Roman"/>
          <w:color w:val="000000"/>
          <w:sz w:val="24"/>
          <w:szCs w:val="24"/>
        </w:rPr>
        <w:t>, на котором обеспечивается проведение конкурса;</w:t>
      </w:r>
    </w:p>
    <w:p w14:paraId="397A7CC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условий и требований к претендентам, указанных в Законе об областном бюджете, и перечня документов, представляемых претендентами для подтверждения их соответствия указанным требованиям;</w:t>
      </w:r>
    </w:p>
    <w:p w14:paraId="2B10E476" w14:textId="72072530"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порядка</w:t>
      </w:r>
      <w:r w:rsidR="00336494" w:rsidRPr="002D66C0">
        <w:rPr>
          <w:rFonts w:ascii="Times New Roman" w:hAnsi="Times New Roman" w:cs="Times New Roman"/>
          <w:color w:val="000000"/>
          <w:sz w:val="24"/>
          <w:szCs w:val="24"/>
        </w:rPr>
        <w:t xml:space="preserve"> и сроков</w:t>
      </w:r>
      <w:r w:rsidRPr="002D66C0">
        <w:rPr>
          <w:rFonts w:ascii="Times New Roman" w:hAnsi="Times New Roman" w:cs="Times New Roman"/>
          <w:color w:val="000000"/>
          <w:sz w:val="24"/>
          <w:szCs w:val="24"/>
        </w:rPr>
        <w:t xml:space="preserve"> подачи заявок и требований, предъявляемых к форме и содержанию заявок, в соответствии с </w:t>
      </w:r>
      <w:hyperlink w:anchor="P70" w:history="1">
        <w:r w:rsidRPr="002D66C0">
          <w:rPr>
            <w:rFonts w:ascii="Times New Roman" w:hAnsi="Times New Roman" w:cs="Times New Roman"/>
            <w:color w:val="000000"/>
            <w:sz w:val="24"/>
            <w:szCs w:val="24"/>
          </w:rPr>
          <w:t>пунктами 7</w:t>
        </w:r>
      </w:hyperlink>
      <w:r w:rsidRPr="002D66C0">
        <w:rPr>
          <w:rFonts w:ascii="Times New Roman" w:hAnsi="Times New Roman" w:cs="Times New Roman"/>
          <w:color w:val="000000"/>
          <w:sz w:val="24"/>
          <w:szCs w:val="24"/>
        </w:rPr>
        <w:t xml:space="preserve"> - </w:t>
      </w:r>
      <w:hyperlink w:anchor="P85" w:history="1">
        <w:r w:rsidRPr="002D66C0">
          <w:rPr>
            <w:rFonts w:ascii="Times New Roman" w:hAnsi="Times New Roman" w:cs="Times New Roman"/>
            <w:color w:val="000000"/>
            <w:sz w:val="24"/>
            <w:szCs w:val="24"/>
          </w:rPr>
          <w:t>11</w:t>
        </w:r>
      </w:hyperlink>
      <w:r w:rsidRPr="002D66C0">
        <w:rPr>
          <w:rFonts w:ascii="Times New Roman" w:hAnsi="Times New Roman" w:cs="Times New Roman"/>
          <w:color w:val="000000"/>
          <w:sz w:val="24"/>
          <w:szCs w:val="24"/>
        </w:rPr>
        <w:t xml:space="preserve"> настоящего Порядка;</w:t>
      </w:r>
    </w:p>
    <w:p w14:paraId="42194F5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порядка отзыва заявок, порядка возврата заявок, определяющего в том числе основания для их возврата, и порядка внесения изменений в заявки;</w:t>
      </w:r>
    </w:p>
    <w:p w14:paraId="6006B47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правил рассмотрения и оценки заявок претендентов;</w:t>
      </w:r>
    </w:p>
    <w:p w14:paraId="7C45577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порядка предоставления претендентам разъяснений положений объявления о проведении конкурса, даты начала и окончания срока такого предоставления;</w:t>
      </w:r>
    </w:p>
    <w:p w14:paraId="0B38AF0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срока, в течение которого получатели гранта должны подписать соглашение о предоставлении гранта;</w:t>
      </w:r>
    </w:p>
    <w:p w14:paraId="18A011F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условий признания получателей гранта уклонившимися от заключения соглашения о предоставлении гранта;</w:t>
      </w:r>
    </w:p>
    <w:p w14:paraId="4FDCEEF7"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основания для незаключения с претендентом на получение гранта соглашения на предоставление гранта;</w:t>
      </w:r>
    </w:p>
    <w:p w14:paraId="69C85E35"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даты размещения результатов конкурса на едином портале, а также на сайте Управления, которая не может быть позднее 14-го календарного дня, следующего за днем определения получателей гранта.</w:t>
      </w:r>
    </w:p>
    <w:p w14:paraId="46D30759"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bookmarkStart w:id="4" w:name="P70"/>
      <w:bookmarkEnd w:id="4"/>
      <w:r w:rsidRPr="002D66C0">
        <w:rPr>
          <w:rFonts w:ascii="Times New Roman" w:hAnsi="Times New Roman" w:cs="Times New Roman"/>
          <w:color w:val="000000"/>
          <w:sz w:val="24"/>
          <w:szCs w:val="24"/>
        </w:rPr>
        <w:t xml:space="preserve">7. Претендент в сроки, указанные в объявлении о проведении конкурса, размещенном на едином портале и на сайте Управления в соответствии с </w:t>
      </w:r>
      <w:hyperlink w:anchor="P55" w:history="1">
        <w:r w:rsidRPr="002D66C0">
          <w:rPr>
            <w:rFonts w:ascii="Times New Roman" w:hAnsi="Times New Roman" w:cs="Times New Roman"/>
            <w:color w:val="000000"/>
            <w:sz w:val="24"/>
            <w:szCs w:val="24"/>
          </w:rPr>
          <w:t>пунктом 6</w:t>
        </w:r>
      </w:hyperlink>
      <w:r w:rsidRPr="002D66C0">
        <w:rPr>
          <w:rFonts w:ascii="Times New Roman" w:hAnsi="Times New Roman" w:cs="Times New Roman"/>
          <w:color w:val="000000"/>
          <w:sz w:val="24"/>
          <w:szCs w:val="24"/>
        </w:rPr>
        <w:t xml:space="preserve"> настоящего Порядка, представляет в Управление </w:t>
      </w:r>
      <w:hyperlink w:anchor="P265" w:history="1">
        <w:r w:rsidRPr="002D66C0">
          <w:rPr>
            <w:rFonts w:ascii="Times New Roman" w:hAnsi="Times New Roman" w:cs="Times New Roman"/>
            <w:color w:val="000000"/>
            <w:sz w:val="24"/>
            <w:szCs w:val="24"/>
          </w:rPr>
          <w:t>заявку</w:t>
        </w:r>
      </w:hyperlink>
      <w:r w:rsidRPr="002D66C0">
        <w:rPr>
          <w:rFonts w:ascii="Times New Roman" w:hAnsi="Times New Roman" w:cs="Times New Roman"/>
          <w:color w:val="000000"/>
          <w:sz w:val="24"/>
          <w:szCs w:val="24"/>
        </w:rPr>
        <w:t xml:space="preserve"> претендента на участие в конкурсе (далее - заявка) по форме согласно приложению 1 к настоящему Порядку с приложением следующих документов:</w:t>
      </w:r>
    </w:p>
    <w:p w14:paraId="28CDB0FC" w14:textId="78185830"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копи</w:t>
      </w:r>
      <w:r w:rsidR="003B2FE9" w:rsidRPr="002D66C0">
        <w:rPr>
          <w:rFonts w:ascii="Times New Roman" w:hAnsi="Times New Roman" w:cs="Times New Roman"/>
          <w:color w:val="000000"/>
          <w:sz w:val="24"/>
          <w:szCs w:val="24"/>
        </w:rPr>
        <w:t>и</w:t>
      </w:r>
      <w:r w:rsidRPr="002D66C0">
        <w:rPr>
          <w:rFonts w:ascii="Times New Roman" w:hAnsi="Times New Roman" w:cs="Times New Roman"/>
          <w:color w:val="000000"/>
          <w:sz w:val="24"/>
          <w:szCs w:val="24"/>
        </w:rPr>
        <w:t xml:space="preserve"> </w:t>
      </w:r>
      <w:r w:rsidR="004E7BBB" w:rsidRPr="002D66C0">
        <w:rPr>
          <w:rFonts w:ascii="Times New Roman" w:hAnsi="Times New Roman" w:cs="Times New Roman"/>
          <w:color w:val="000000"/>
          <w:sz w:val="24"/>
          <w:szCs w:val="24"/>
        </w:rPr>
        <w:t>документа</w:t>
      </w:r>
      <w:r w:rsidR="00035D76" w:rsidRPr="002D66C0">
        <w:rPr>
          <w:rFonts w:ascii="Times New Roman" w:hAnsi="Times New Roman" w:cs="Times New Roman"/>
          <w:color w:val="000000"/>
          <w:sz w:val="24"/>
          <w:szCs w:val="24"/>
        </w:rPr>
        <w:t>,</w:t>
      </w:r>
      <w:r w:rsidR="004E7BBB" w:rsidRPr="002D66C0">
        <w:rPr>
          <w:rFonts w:ascii="Times New Roman" w:hAnsi="Times New Roman" w:cs="Times New Roman"/>
          <w:color w:val="000000"/>
          <w:sz w:val="24"/>
          <w:szCs w:val="24"/>
        </w:rPr>
        <w:t xml:space="preserve"> удостоверяющего личность</w:t>
      </w:r>
      <w:r w:rsidRPr="002D66C0">
        <w:rPr>
          <w:rFonts w:ascii="Times New Roman" w:hAnsi="Times New Roman" w:cs="Times New Roman"/>
          <w:color w:val="000000"/>
          <w:sz w:val="24"/>
          <w:szCs w:val="24"/>
        </w:rPr>
        <w:t xml:space="preserve"> гражданина Российской Федерации;</w:t>
      </w:r>
    </w:p>
    <w:p w14:paraId="760B6A3E" w14:textId="5CA84C65" w:rsidR="00FE1B11" w:rsidRPr="002D66C0" w:rsidRDefault="004E7BBB"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копи</w:t>
      </w:r>
      <w:r w:rsidR="003B2FE9" w:rsidRPr="002D66C0">
        <w:rPr>
          <w:rFonts w:ascii="Times New Roman" w:hAnsi="Times New Roman" w:cs="Times New Roman"/>
          <w:color w:val="000000"/>
          <w:sz w:val="24"/>
          <w:szCs w:val="24"/>
        </w:rPr>
        <w:t>и</w:t>
      </w:r>
      <w:r w:rsidRPr="002D66C0">
        <w:rPr>
          <w:rFonts w:ascii="Times New Roman" w:hAnsi="Times New Roman" w:cs="Times New Roman"/>
          <w:color w:val="000000"/>
          <w:sz w:val="24"/>
          <w:szCs w:val="24"/>
        </w:rPr>
        <w:t xml:space="preserve"> трудовой книжки и/или </w:t>
      </w:r>
      <w:r w:rsidR="00FE1B11" w:rsidRPr="002D66C0">
        <w:rPr>
          <w:rFonts w:ascii="Times New Roman" w:hAnsi="Times New Roman" w:cs="Times New Roman"/>
          <w:color w:val="000000"/>
          <w:sz w:val="24"/>
          <w:szCs w:val="24"/>
        </w:rPr>
        <w:t>сведений о трудовой деятельности (при наличии);</w:t>
      </w:r>
    </w:p>
    <w:p w14:paraId="2EF7BD4B" w14:textId="4F4F9273"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копи</w:t>
      </w:r>
      <w:r w:rsidR="003B2FE9" w:rsidRPr="002D66C0">
        <w:rPr>
          <w:rFonts w:ascii="Times New Roman" w:hAnsi="Times New Roman" w:cs="Times New Roman"/>
          <w:color w:val="000000"/>
          <w:sz w:val="24"/>
          <w:szCs w:val="24"/>
        </w:rPr>
        <w:t>и</w:t>
      </w:r>
      <w:r w:rsidRPr="002D66C0">
        <w:rPr>
          <w:rFonts w:ascii="Times New Roman" w:hAnsi="Times New Roman" w:cs="Times New Roman"/>
          <w:color w:val="000000"/>
          <w:sz w:val="24"/>
          <w:szCs w:val="24"/>
        </w:rPr>
        <w:t xml:space="preserve"> документа о профильном образовании (при наличии);</w:t>
      </w:r>
    </w:p>
    <w:p w14:paraId="7125A7F5" w14:textId="5F179AB2"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копи</w:t>
      </w:r>
      <w:r w:rsidR="003B2FE9" w:rsidRPr="002D66C0">
        <w:rPr>
          <w:rFonts w:ascii="Times New Roman" w:hAnsi="Times New Roman" w:cs="Times New Roman"/>
          <w:color w:val="000000"/>
          <w:sz w:val="24"/>
          <w:szCs w:val="24"/>
        </w:rPr>
        <w:t>и</w:t>
      </w:r>
      <w:r w:rsidRPr="002D66C0">
        <w:rPr>
          <w:rFonts w:ascii="Times New Roman" w:hAnsi="Times New Roman" w:cs="Times New Roman"/>
          <w:color w:val="000000"/>
          <w:sz w:val="24"/>
          <w:szCs w:val="24"/>
        </w:rPr>
        <w:t xml:space="preserve"> документа, подтверждающего прохождение обучения основам</w:t>
      </w:r>
      <w:r w:rsidRPr="002D66C0">
        <w:rPr>
          <w:rFonts w:ascii="Times New Roman" w:hAnsi="Times New Roman" w:cs="Times New Roman"/>
          <w:strike/>
          <w:color w:val="000000"/>
          <w:sz w:val="24"/>
          <w:szCs w:val="24"/>
        </w:rPr>
        <w:t xml:space="preserve"> </w:t>
      </w:r>
      <w:r w:rsidRPr="002D66C0">
        <w:rPr>
          <w:rFonts w:ascii="Times New Roman" w:hAnsi="Times New Roman" w:cs="Times New Roman"/>
          <w:color w:val="000000"/>
          <w:sz w:val="24"/>
          <w:szCs w:val="24"/>
        </w:rPr>
        <w:t>предпринимательской деятельности (при наличии);</w:t>
      </w:r>
    </w:p>
    <w:p w14:paraId="4CA9474E" w14:textId="279699B3"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проект</w:t>
      </w:r>
      <w:r w:rsidR="003B2FE9" w:rsidRPr="002D66C0">
        <w:rPr>
          <w:rFonts w:ascii="Times New Roman" w:hAnsi="Times New Roman" w:cs="Times New Roman"/>
          <w:color w:val="000000"/>
          <w:sz w:val="24"/>
          <w:szCs w:val="24"/>
        </w:rPr>
        <w:t>а</w:t>
      </w:r>
      <w:r w:rsidRPr="002D66C0">
        <w:rPr>
          <w:rFonts w:ascii="Times New Roman" w:hAnsi="Times New Roman" w:cs="Times New Roman"/>
          <w:color w:val="000000"/>
          <w:sz w:val="24"/>
          <w:szCs w:val="24"/>
        </w:rPr>
        <w:t xml:space="preserve"> (бизнес-плана) создания и развития собственного дела;</w:t>
      </w:r>
    </w:p>
    <w:p w14:paraId="15216B5B" w14:textId="4308A4B9"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справк</w:t>
      </w:r>
      <w:r w:rsidR="003B2FE9" w:rsidRPr="002D66C0">
        <w:rPr>
          <w:rFonts w:ascii="Times New Roman" w:hAnsi="Times New Roman" w:cs="Times New Roman"/>
          <w:color w:val="000000"/>
          <w:sz w:val="24"/>
          <w:szCs w:val="24"/>
        </w:rPr>
        <w:t>и</w:t>
      </w:r>
      <w:r w:rsidRPr="002D66C0">
        <w:rPr>
          <w:rFonts w:ascii="Times New Roman" w:hAnsi="Times New Roman" w:cs="Times New Roman"/>
          <w:color w:val="000000"/>
          <w:sz w:val="24"/>
          <w:szCs w:val="24"/>
        </w:rPr>
        <w:t xml:space="preserve"> об отсутствии задолженности по заработной плате перед работниками на дату подачи документов;</w:t>
      </w:r>
    </w:p>
    <w:p w14:paraId="3E204ABD" w14:textId="5D9D477A"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согласи</w:t>
      </w:r>
      <w:r w:rsidR="003B2FE9" w:rsidRPr="002D66C0">
        <w:rPr>
          <w:rFonts w:ascii="Times New Roman" w:hAnsi="Times New Roman" w:cs="Times New Roman"/>
          <w:color w:val="000000"/>
          <w:sz w:val="24"/>
          <w:szCs w:val="24"/>
        </w:rPr>
        <w:t>я</w:t>
      </w:r>
      <w:r w:rsidRPr="002D66C0">
        <w:rPr>
          <w:rFonts w:ascii="Times New Roman" w:hAnsi="Times New Roman" w:cs="Times New Roman"/>
          <w:color w:val="000000"/>
          <w:sz w:val="24"/>
          <w:szCs w:val="24"/>
        </w:rPr>
        <w:t xml:space="preserve"> претендента на публикацию (размещение) на едином портале и на сайте Управления информации о претенденте, о подаваемой им заявке и иной информации о претенденте, связанной с конкурсом;</w:t>
      </w:r>
    </w:p>
    <w:p w14:paraId="77E015D7"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описи документов в 2 экземплярах.</w:t>
      </w:r>
    </w:p>
    <w:p w14:paraId="6AB2C97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Один претендент может подать только одну заявку.</w:t>
      </w:r>
    </w:p>
    <w:p w14:paraId="67E8F8A8" w14:textId="4815EB8A"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8. Заявка и прилагаемые к ней документы (копии документов) должны быть прошиты, пронумерованы</w:t>
      </w:r>
      <w:r w:rsidR="004E7BBB" w:rsidRPr="002D66C0">
        <w:rPr>
          <w:rFonts w:ascii="Times New Roman" w:hAnsi="Times New Roman" w:cs="Times New Roman"/>
          <w:color w:val="000000"/>
          <w:sz w:val="24"/>
          <w:szCs w:val="24"/>
        </w:rPr>
        <w:t xml:space="preserve"> и</w:t>
      </w:r>
      <w:r w:rsidRPr="002D66C0">
        <w:rPr>
          <w:rFonts w:ascii="Times New Roman" w:hAnsi="Times New Roman" w:cs="Times New Roman"/>
          <w:color w:val="000000"/>
          <w:sz w:val="24"/>
          <w:szCs w:val="24"/>
        </w:rPr>
        <w:t xml:space="preserve"> </w:t>
      </w:r>
      <w:r w:rsidR="004E7BBB" w:rsidRPr="002D66C0">
        <w:rPr>
          <w:rFonts w:ascii="Times New Roman" w:hAnsi="Times New Roman" w:cs="Times New Roman"/>
          <w:color w:val="000000"/>
          <w:sz w:val="24"/>
          <w:szCs w:val="24"/>
        </w:rPr>
        <w:t xml:space="preserve">скреплены подписью </w:t>
      </w:r>
      <w:r w:rsidRPr="002D66C0">
        <w:rPr>
          <w:rFonts w:ascii="Times New Roman" w:hAnsi="Times New Roman" w:cs="Times New Roman"/>
          <w:color w:val="000000"/>
          <w:sz w:val="24"/>
          <w:szCs w:val="24"/>
        </w:rPr>
        <w:t>претендент</w:t>
      </w:r>
      <w:r w:rsidR="004E7BBB" w:rsidRPr="002D66C0">
        <w:rPr>
          <w:rFonts w:ascii="Times New Roman" w:hAnsi="Times New Roman" w:cs="Times New Roman"/>
          <w:color w:val="000000"/>
          <w:sz w:val="24"/>
          <w:szCs w:val="24"/>
        </w:rPr>
        <w:t>а</w:t>
      </w:r>
      <w:r w:rsidRPr="002D66C0">
        <w:rPr>
          <w:rFonts w:ascii="Times New Roman" w:hAnsi="Times New Roman" w:cs="Times New Roman"/>
          <w:color w:val="000000"/>
          <w:sz w:val="24"/>
          <w:szCs w:val="24"/>
        </w:rPr>
        <w:t>.</w:t>
      </w:r>
    </w:p>
    <w:p w14:paraId="6F9837F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При подаче документов претендент представляет для сверки оригиналы всех документов, копии которых представлены им в составе заявки.</w:t>
      </w:r>
    </w:p>
    <w:p w14:paraId="3DA8175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9. При представлении документов претендентом предъявляется документ, удостоверяющий его личность. При представлении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494FE6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10. Заявки и прилагаемые к ним документы, представленные позже срока, указанного в объявлении о проведении конкурса, к рассмотрению не принимаются.</w:t>
      </w:r>
    </w:p>
    <w:p w14:paraId="12F0E1C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bookmarkStart w:id="5" w:name="P85"/>
      <w:bookmarkEnd w:id="5"/>
      <w:r w:rsidRPr="002D66C0">
        <w:rPr>
          <w:rFonts w:ascii="Times New Roman" w:hAnsi="Times New Roman" w:cs="Times New Roman"/>
          <w:color w:val="000000"/>
          <w:sz w:val="24"/>
          <w:szCs w:val="24"/>
        </w:rPr>
        <w:t>11. Регистрация представленных заявок и прилагаемых к ним документов осуществляется в день их поступления должностным лицом, уполномоченным приказом Управления на прием документов (далее - уполномоченное лицо), в порядке, утвержденном приказом Управления.</w:t>
      </w:r>
    </w:p>
    <w:p w14:paraId="3E117A43"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Документы, представленные на конкурс, возврату не подлежат.</w:t>
      </w:r>
    </w:p>
    <w:p w14:paraId="3F8C2B51" w14:textId="77777777" w:rsidR="00FE1B11" w:rsidRPr="002D66C0" w:rsidRDefault="00FE1B11" w:rsidP="00FE1B11">
      <w:pPr>
        <w:pStyle w:val="ConsPlusNormal"/>
        <w:spacing w:before="220"/>
        <w:ind w:firstLine="540"/>
        <w:contextualSpacing/>
        <w:jc w:val="both"/>
        <w:rPr>
          <w:rFonts w:ascii="Times New Roman" w:hAnsi="Times New Roman" w:cs="Times New Roman"/>
          <w:sz w:val="24"/>
          <w:szCs w:val="24"/>
        </w:rPr>
      </w:pPr>
      <w:bookmarkStart w:id="6" w:name="P87"/>
      <w:bookmarkEnd w:id="6"/>
      <w:r w:rsidRPr="002D66C0">
        <w:rPr>
          <w:rFonts w:ascii="Times New Roman" w:hAnsi="Times New Roman" w:cs="Times New Roman"/>
          <w:sz w:val="24"/>
          <w:szCs w:val="24"/>
        </w:rPr>
        <w:t>12. Уполномоченное лицо в течение 5 рабочих дней со дня, следующего за днем окончания срока подачи заявок, указанного в объявлении о проведении конкурса, в рамках межведомственного взаимодействия запрашивает следующие документы:</w:t>
      </w:r>
    </w:p>
    <w:p w14:paraId="7F668722" w14:textId="77777777" w:rsidR="00FE1B11" w:rsidRPr="002D66C0" w:rsidRDefault="00FE1B11" w:rsidP="00FE1B11">
      <w:pPr>
        <w:pStyle w:val="ConsPlusNormal"/>
        <w:spacing w:before="220"/>
        <w:ind w:firstLine="540"/>
        <w:contextualSpacing/>
        <w:jc w:val="both"/>
        <w:rPr>
          <w:rFonts w:ascii="Times New Roman" w:hAnsi="Times New Roman" w:cs="Times New Roman"/>
          <w:sz w:val="24"/>
          <w:szCs w:val="24"/>
        </w:rPr>
      </w:pPr>
      <w:r w:rsidRPr="002D66C0">
        <w:rPr>
          <w:rFonts w:ascii="Times New Roman" w:hAnsi="Times New Roman" w:cs="Times New Roman"/>
          <w:sz w:val="24"/>
          <w:szCs w:val="24"/>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справки, но не ранее даты начала проведения отбора;</w:t>
      </w:r>
    </w:p>
    <w:p w14:paraId="1B5B12D9" w14:textId="432179ED" w:rsidR="00FE1B11" w:rsidRPr="002D66C0" w:rsidRDefault="00FE1B11" w:rsidP="00FE1B11">
      <w:pPr>
        <w:pStyle w:val="ConsPlusNormal"/>
        <w:spacing w:before="220"/>
        <w:ind w:firstLine="540"/>
        <w:contextualSpacing/>
        <w:jc w:val="both"/>
        <w:rPr>
          <w:rFonts w:ascii="Times New Roman" w:hAnsi="Times New Roman" w:cs="Times New Roman"/>
          <w:sz w:val="24"/>
          <w:szCs w:val="24"/>
        </w:rPr>
      </w:pPr>
      <w:r w:rsidRPr="002D66C0">
        <w:rPr>
          <w:rFonts w:ascii="Times New Roman" w:hAnsi="Times New Roman" w:cs="Times New Roman"/>
          <w:sz w:val="24"/>
          <w:szCs w:val="24"/>
        </w:rPr>
        <w:t>информацию о том, что участники отбора - юридические лица не наход</w:t>
      </w:r>
      <w:r w:rsidR="004E7BBB" w:rsidRPr="002D66C0">
        <w:rPr>
          <w:rFonts w:ascii="Times New Roman" w:hAnsi="Times New Roman" w:cs="Times New Roman"/>
          <w:sz w:val="24"/>
          <w:szCs w:val="24"/>
        </w:rPr>
        <w:t>ят</w:t>
      </w:r>
      <w:r w:rsidRPr="002D66C0">
        <w:rPr>
          <w:rFonts w:ascii="Times New Roman" w:hAnsi="Times New Roman" w:cs="Times New Roman"/>
          <w:sz w:val="24"/>
          <w:szCs w:val="24"/>
        </w:rPr>
        <w:t>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на дату подачи заявки;</w:t>
      </w:r>
    </w:p>
    <w:p w14:paraId="0FEECD1A" w14:textId="77777777" w:rsidR="00FE1B11" w:rsidRPr="002D66C0" w:rsidRDefault="00FE1B11" w:rsidP="00FE1B11">
      <w:pPr>
        <w:pStyle w:val="ConsPlusNormal"/>
        <w:spacing w:before="220"/>
        <w:ind w:firstLine="540"/>
        <w:contextualSpacing/>
        <w:jc w:val="both"/>
        <w:rPr>
          <w:rFonts w:ascii="Times New Roman" w:hAnsi="Times New Roman" w:cs="Times New Roman"/>
          <w:sz w:val="24"/>
          <w:szCs w:val="24"/>
        </w:rPr>
      </w:pPr>
      <w:r w:rsidRPr="002D66C0">
        <w:rPr>
          <w:rFonts w:ascii="Times New Roman" w:hAnsi="Times New Roman" w:cs="Times New Roman"/>
          <w:sz w:val="24"/>
          <w:szCs w:val="24"/>
        </w:rPr>
        <w:t>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14:paraId="573F0FBF" w14:textId="77777777" w:rsidR="00FE1B11" w:rsidRPr="002D66C0" w:rsidRDefault="00FE1B11" w:rsidP="00FE1B11">
      <w:pPr>
        <w:pStyle w:val="ConsPlusNormal"/>
        <w:spacing w:before="220"/>
        <w:ind w:firstLine="540"/>
        <w:contextualSpacing/>
        <w:jc w:val="both"/>
        <w:rPr>
          <w:rFonts w:ascii="Times New Roman" w:hAnsi="Times New Roman" w:cs="Times New Roman"/>
          <w:sz w:val="24"/>
          <w:szCs w:val="24"/>
        </w:rPr>
      </w:pPr>
      <w:r w:rsidRPr="002D66C0">
        <w:rPr>
          <w:rFonts w:ascii="Times New Roman" w:hAnsi="Times New Roman" w:cs="Times New Roman"/>
          <w:sz w:val="24"/>
          <w:szCs w:val="24"/>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14:paraId="294C0029" w14:textId="77777777" w:rsidR="00FE1B11" w:rsidRPr="002D66C0" w:rsidRDefault="00FE1B11" w:rsidP="00FE1B11">
      <w:pPr>
        <w:pStyle w:val="ConsPlusNormal"/>
        <w:spacing w:before="220"/>
        <w:ind w:firstLine="540"/>
        <w:contextualSpacing/>
        <w:jc w:val="both"/>
        <w:rPr>
          <w:rFonts w:ascii="Times New Roman" w:hAnsi="Times New Roman" w:cs="Times New Roman"/>
          <w:sz w:val="24"/>
          <w:szCs w:val="24"/>
        </w:rPr>
      </w:pPr>
      <w:r w:rsidRPr="002D66C0">
        <w:rPr>
          <w:rFonts w:ascii="Times New Roman" w:hAnsi="Times New Roman" w:cs="Times New Roman"/>
          <w:sz w:val="24"/>
          <w:szCs w:val="24"/>
        </w:rPr>
        <w:t>Претендент вправе представить оригиналы указанных документов по собственной инициативе.</w:t>
      </w:r>
    </w:p>
    <w:p w14:paraId="63AEDC57"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13. В течение 15 рабочих дней со дня, следующего за днем окончания срока подачи заявок, указанного в объявлении о проведении конкурса:</w:t>
      </w:r>
    </w:p>
    <w:p w14:paraId="4647DF5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bookmarkStart w:id="7" w:name="P95"/>
      <w:bookmarkEnd w:id="7"/>
      <w:r w:rsidRPr="002D66C0">
        <w:rPr>
          <w:rFonts w:ascii="Times New Roman" w:hAnsi="Times New Roman" w:cs="Times New Roman"/>
          <w:color w:val="000000"/>
          <w:sz w:val="24"/>
          <w:szCs w:val="24"/>
        </w:rPr>
        <w:t>1) уполномоченное лицо:</w:t>
      </w:r>
    </w:p>
    <w:p w14:paraId="4E4F7EAB"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рассматривает документы, указанные в </w:t>
      </w:r>
      <w:hyperlink w:anchor="P70" w:history="1">
        <w:r w:rsidRPr="002D66C0">
          <w:rPr>
            <w:rFonts w:ascii="Times New Roman" w:hAnsi="Times New Roman" w:cs="Times New Roman"/>
            <w:color w:val="000000"/>
            <w:sz w:val="24"/>
            <w:szCs w:val="24"/>
          </w:rPr>
          <w:t>пунктах 7</w:t>
        </w:r>
      </w:hyperlink>
      <w:r w:rsidRPr="002D66C0">
        <w:rPr>
          <w:rFonts w:ascii="Times New Roman" w:hAnsi="Times New Roman" w:cs="Times New Roman"/>
          <w:color w:val="000000"/>
          <w:sz w:val="24"/>
          <w:szCs w:val="24"/>
        </w:rPr>
        <w:t xml:space="preserve"> и </w:t>
      </w:r>
      <w:hyperlink w:anchor="P87" w:history="1">
        <w:r w:rsidRPr="002D66C0">
          <w:rPr>
            <w:rFonts w:ascii="Times New Roman" w:hAnsi="Times New Roman" w:cs="Times New Roman"/>
            <w:color w:val="000000"/>
            <w:sz w:val="24"/>
            <w:szCs w:val="24"/>
          </w:rPr>
          <w:t>12</w:t>
        </w:r>
      </w:hyperlink>
      <w:r w:rsidRPr="002D66C0">
        <w:rPr>
          <w:rFonts w:ascii="Times New Roman" w:hAnsi="Times New Roman" w:cs="Times New Roman"/>
          <w:color w:val="000000"/>
          <w:sz w:val="24"/>
          <w:szCs w:val="24"/>
        </w:rPr>
        <w:t xml:space="preserve"> настоящего Порядка, проводит их проверку на соответствие предъявляемым настоящим Порядком требованиям;</w:t>
      </w:r>
    </w:p>
    <w:p w14:paraId="5ABB4833"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принимает решение о допуске (об отказе в допуске) претендентов к участию в конкурсе;</w:t>
      </w:r>
    </w:p>
    <w:p w14:paraId="5DCDC3D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оформляет принятое решение актом о рассмотрении документов, указанных в </w:t>
      </w:r>
      <w:hyperlink w:anchor="P70" w:history="1">
        <w:r w:rsidRPr="002D66C0">
          <w:rPr>
            <w:rFonts w:ascii="Times New Roman" w:hAnsi="Times New Roman" w:cs="Times New Roman"/>
            <w:color w:val="000000"/>
            <w:sz w:val="24"/>
            <w:szCs w:val="24"/>
          </w:rPr>
          <w:t>пунктах 7</w:t>
        </w:r>
      </w:hyperlink>
      <w:r w:rsidRPr="002D66C0">
        <w:rPr>
          <w:rFonts w:ascii="Times New Roman" w:hAnsi="Times New Roman" w:cs="Times New Roman"/>
          <w:color w:val="000000"/>
          <w:sz w:val="24"/>
          <w:szCs w:val="24"/>
        </w:rPr>
        <w:t xml:space="preserve"> и </w:t>
      </w:r>
      <w:hyperlink w:anchor="P87" w:history="1">
        <w:r w:rsidRPr="002D66C0">
          <w:rPr>
            <w:rFonts w:ascii="Times New Roman" w:hAnsi="Times New Roman" w:cs="Times New Roman"/>
            <w:color w:val="000000"/>
            <w:sz w:val="24"/>
            <w:szCs w:val="24"/>
          </w:rPr>
          <w:t>12</w:t>
        </w:r>
      </w:hyperlink>
      <w:r w:rsidRPr="002D66C0">
        <w:rPr>
          <w:rFonts w:ascii="Times New Roman" w:hAnsi="Times New Roman" w:cs="Times New Roman"/>
          <w:color w:val="000000"/>
          <w:sz w:val="24"/>
          <w:szCs w:val="24"/>
        </w:rPr>
        <w:t xml:space="preserve"> настоящего Порядка, в форме протокола;</w:t>
      </w:r>
    </w:p>
    <w:p w14:paraId="39DDE2F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подготавливает проект приказа с отражением в нем следующей информации о:</w:t>
      </w:r>
    </w:p>
    <w:p w14:paraId="105A21B6"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претендентах, заявки которых допущены к участию в конкурсе;</w:t>
      </w:r>
    </w:p>
    <w:p w14:paraId="6CCC0B1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претендентах, заявки которых были отклонены, с указанием причин их отклонения, в том числе положений настоящего Порядка, которым не соответствуют такие заявки;</w:t>
      </w:r>
    </w:p>
    <w:p w14:paraId="6AD3937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2) начальник Управления рассматривает представленные уполномоченным лицом документы, подписывает приказ, подготовленный в соответствии с требованиями </w:t>
      </w:r>
      <w:hyperlink w:anchor="P95" w:history="1">
        <w:r w:rsidRPr="002D66C0">
          <w:rPr>
            <w:rFonts w:ascii="Times New Roman" w:hAnsi="Times New Roman" w:cs="Times New Roman"/>
            <w:color w:val="000000"/>
            <w:sz w:val="24"/>
            <w:szCs w:val="24"/>
          </w:rPr>
          <w:t>подпункта 1 пункта 13</w:t>
        </w:r>
      </w:hyperlink>
      <w:r w:rsidRPr="002D66C0">
        <w:rPr>
          <w:rFonts w:ascii="Times New Roman" w:hAnsi="Times New Roman" w:cs="Times New Roman"/>
          <w:color w:val="000000"/>
          <w:sz w:val="24"/>
          <w:szCs w:val="24"/>
        </w:rPr>
        <w:t xml:space="preserve"> настоящего Порядка, либо возвращает проект приказа для доработки (далее - приказ о допуске к участию (об отказе в участии) претендентов в конкурсе);</w:t>
      </w:r>
    </w:p>
    <w:p w14:paraId="51CCB84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3) уполномоченное лицо:</w:t>
      </w:r>
    </w:p>
    <w:p w14:paraId="35C5A43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размещает приказ о допуске к участию (об отказе в участии) претендентов в конкурсе на сайте Управления и на едином портале;</w:t>
      </w:r>
    </w:p>
    <w:p w14:paraId="7A392BC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направляет претендентам, допущенным к участию в конкурсе (далее - участники конкурса), уведомления с указанием места, даты и времени проведения конкурса;</w:t>
      </w:r>
    </w:p>
    <w:p w14:paraId="7E50E5FA"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направляет претендентам, не допущенным к участию в конкурсе, уведомления с указанием причин отказа в допуске к участию в конкурсе.</w:t>
      </w:r>
    </w:p>
    <w:p w14:paraId="009397B1" w14:textId="61A92604"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Уведомление направляется способом, указанным претендентом в заявке, позволяющим</w:t>
      </w:r>
      <w:r w:rsidR="00803308" w:rsidRPr="002D66C0">
        <w:rPr>
          <w:rFonts w:ascii="Times New Roman" w:hAnsi="Times New Roman" w:cs="Times New Roman"/>
          <w:color w:val="000000"/>
          <w:sz w:val="24"/>
          <w:szCs w:val="24"/>
        </w:rPr>
        <w:t xml:space="preserve"> достоверно</w:t>
      </w:r>
      <w:r w:rsidRPr="002D66C0">
        <w:rPr>
          <w:rFonts w:ascii="Times New Roman" w:hAnsi="Times New Roman" w:cs="Times New Roman"/>
          <w:color w:val="000000"/>
          <w:sz w:val="24"/>
          <w:szCs w:val="24"/>
        </w:rPr>
        <w:t xml:space="preserve"> установить </w:t>
      </w:r>
      <w:r w:rsidR="00DA333D" w:rsidRPr="002D66C0">
        <w:rPr>
          <w:rFonts w:ascii="Times New Roman" w:hAnsi="Times New Roman" w:cs="Times New Roman"/>
          <w:color w:val="000000"/>
          <w:sz w:val="24"/>
          <w:szCs w:val="24"/>
        </w:rPr>
        <w:t xml:space="preserve">факт и </w:t>
      </w:r>
      <w:r w:rsidRPr="002D66C0">
        <w:rPr>
          <w:rFonts w:ascii="Times New Roman" w:hAnsi="Times New Roman" w:cs="Times New Roman"/>
          <w:color w:val="000000"/>
          <w:sz w:val="24"/>
          <w:szCs w:val="24"/>
        </w:rPr>
        <w:t>дату</w:t>
      </w:r>
      <w:r w:rsidR="00F5765D" w:rsidRPr="002D66C0">
        <w:rPr>
          <w:rFonts w:ascii="Times New Roman" w:hAnsi="Times New Roman" w:cs="Times New Roman"/>
          <w:color w:val="000000"/>
          <w:sz w:val="24"/>
          <w:szCs w:val="24"/>
        </w:rPr>
        <w:t xml:space="preserve"> направления </w:t>
      </w:r>
      <w:r w:rsidR="00DA333D" w:rsidRPr="002D66C0">
        <w:rPr>
          <w:rFonts w:ascii="Times New Roman" w:hAnsi="Times New Roman" w:cs="Times New Roman"/>
          <w:color w:val="000000"/>
          <w:sz w:val="24"/>
          <w:szCs w:val="24"/>
        </w:rPr>
        <w:t>уведомления</w:t>
      </w:r>
      <w:r w:rsidRPr="002D66C0">
        <w:rPr>
          <w:rFonts w:ascii="Times New Roman" w:hAnsi="Times New Roman" w:cs="Times New Roman"/>
          <w:color w:val="000000"/>
          <w:sz w:val="24"/>
          <w:szCs w:val="24"/>
        </w:rPr>
        <w:t>.</w:t>
      </w:r>
    </w:p>
    <w:p w14:paraId="392F1C1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14. Основаниями для отказа в допуске к участию в конкурсе являются:</w:t>
      </w:r>
    </w:p>
    <w:p w14:paraId="5F569B4A"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несоответствие претендента условиям и требованиям, установленным законом об областном бюджете;</w:t>
      </w:r>
    </w:p>
    <w:p w14:paraId="18905CD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несоответствие документов, указанных в </w:t>
      </w:r>
      <w:hyperlink w:anchor="P70" w:history="1">
        <w:r w:rsidRPr="002D66C0">
          <w:rPr>
            <w:rFonts w:ascii="Times New Roman" w:hAnsi="Times New Roman" w:cs="Times New Roman"/>
            <w:color w:val="000000"/>
            <w:sz w:val="24"/>
            <w:szCs w:val="24"/>
          </w:rPr>
          <w:t>пункте 7</w:t>
        </w:r>
      </w:hyperlink>
      <w:r w:rsidRPr="002D66C0">
        <w:rPr>
          <w:rFonts w:ascii="Times New Roman" w:hAnsi="Times New Roman" w:cs="Times New Roman"/>
          <w:color w:val="000000"/>
          <w:sz w:val="24"/>
          <w:szCs w:val="24"/>
        </w:rPr>
        <w:t xml:space="preserve"> настоящего Порядка, требованиям, установленным настоящим Порядком;</w:t>
      </w:r>
    </w:p>
    <w:p w14:paraId="75479B91"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недостоверность представленной претендентом информации;</w:t>
      </w:r>
    </w:p>
    <w:p w14:paraId="5728119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несоответствие претендента категории отбора, установленной настоящим Порядком;</w:t>
      </w:r>
    </w:p>
    <w:p w14:paraId="3737E13E"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подача претендентом заявки после даты и (или) времени, определенных для подачи заявок в объявлении о проведении конкурса.</w:t>
      </w:r>
    </w:p>
    <w:p w14:paraId="75C8C603"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15. Уполномоченное лицо в течение 5 рабочих дней со дня, следующего за днем размещения на едином портале и сайте Управления приказа о допуске к участию (об отказе в участии) претендентов в конкурсе, передает документы участников конкурса на рассмотрение конкурсной комиссии.</w:t>
      </w:r>
    </w:p>
    <w:p w14:paraId="32614DA9"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16. Положение о конкурсной комиссии и ее составе утверждаются приказом Управления.</w:t>
      </w:r>
    </w:p>
    <w:p w14:paraId="59ED2DE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 состав конкурсной комиссии входят лица, замещающие должности государственной гражданской службы в Управлении, представители отраслевых органов исполнительной власти Липецкой области, региональной инфраструктуры поддержки малого и среднего предпринимательства Липецкой области, ассоциаций, союзов и иных объединений предпринимателей, действующих на территории Липецкой области.</w:t>
      </w:r>
    </w:p>
    <w:p w14:paraId="7B05D046"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Количественный состав конкурсной комиссии должен составлять не менее девяти человек.</w:t>
      </w:r>
    </w:p>
    <w:p w14:paraId="29140ED5"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bookmarkStart w:id="8" w:name="P118"/>
      <w:bookmarkEnd w:id="8"/>
      <w:r w:rsidRPr="002D66C0">
        <w:rPr>
          <w:rFonts w:ascii="Times New Roman" w:hAnsi="Times New Roman" w:cs="Times New Roman"/>
          <w:color w:val="000000"/>
          <w:sz w:val="24"/>
          <w:szCs w:val="24"/>
        </w:rPr>
        <w:t>17. Конкурсная комиссия в течение 10 рабочих дней со дня, следующего за днем получения документов, проводит оценку представленных документов и проектов исходя из наилучших условий достижения результатов предоставления гранта для обеспечения реализации проекта в порядке, установленном пунктом 18 настоящего Порядка, и оформляет свое решение протоколом.</w:t>
      </w:r>
    </w:p>
    <w:p w14:paraId="0189CF89"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18. Оценка проектов, представленных в составе заявок участниками конкурса, осуществляется по балльной системе.</w:t>
      </w:r>
    </w:p>
    <w:p w14:paraId="1EEB5931"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Каждый член конкурсной комиссии, принимающий участие в ее заседании, в </w:t>
      </w:r>
      <w:r w:rsidRPr="002D66C0">
        <w:rPr>
          <w:rFonts w:ascii="Times New Roman" w:hAnsi="Times New Roman" w:cs="Times New Roman"/>
          <w:color w:val="000000"/>
          <w:sz w:val="24"/>
          <w:szCs w:val="24"/>
        </w:rPr>
        <w:lastRenderedPageBreak/>
        <w:t xml:space="preserve">оценочном листе выставляет проекту, представленному в составе заявки участником конкурса, соответствующий балл по каждому критерию оценки в соответствии с </w:t>
      </w:r>
      <w:hyperlink w:anchor="P125" w:history="1">
        <w:r w:rsidRPr="002D66C0">
          <w:rPr>
            <w:rFonts w:ascii="Times New Roman" w:hAnsi="Times New Roman" w:cs="Times New Roman"/>
            <w:color w:val="000000"/>
            <w:sz w:val="24"/>
            <w:szCs w:val="24"/>
          </w:rPr>
          <w:t>таблицей</w:t>
        </w:r>
      </w:hyperlink>
      <w:r w:rsidRPr="002D66C0">
        <w:rPr>
          <w:rFonts w:ascii="Times New Roman" w:hAnsi="Times New Roman" w:cs="Times New Roman"/>
          <w:color w:val="000000"/>
          <w:sz w:val="24"/>
          <w:szCs w:val="24"/>
        </w:rPr>
        <w:t xml:space="preserve"> настоящего пункта.</w:t>
      </w:r>
    </w:p>
    <w:p w14:paraId="45C97CE6"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Оценка проекта участника конкурса по критериям оценки, указанным в </w:t>
      </w:r>
      <w:hyperlink w:anchor="P177" w:history="1">
        <w:r w:rsidRPr="002D66C0">
          <w:rPr>
            <w:rFonts w:ascii="Times New Roman" w:hAnsi="Times New Roman" w:cs="Times New Roman"/>
            <w:color w:val="000000"/>
            <w:sz w:val="24"/>
            <w:szCs w:val="24"/>
          </w:rPr>
          <w:t>строке 6</w:t>
        </w:r>
      </w:hyperlink>
      <w:r w:rsidRPr="002D66C0">
        <w:rPr>
          <w:rFonts w:ascii="Times New Roman" w:hAnsi="Times New Roman" w:cs="Times New Roman"/>
          <w:color w:val="000000"/>
          <w:sz w:val="24"/>
          <w:szCs w:val="24"/>
        </w:rPr>
        <w:t xml:space="preserve"> таблицы настоящего пункта, осуществляется конкурсной комиссией на основании презентации проекта участником конкурса или представителем участника конкурса в форме очного собеседования или видео-конференц-связи (далее - презентация проекта), которое включает рассмотрение информации по проекту, ответы на вопросы членов конкурсной комиссии в части обоснования расходования гранта, планируемых приобретений и планируемых производственно-экономических показателей проекта.</w:t>
      </w:r>
    </w:p>
    <w:p w14:paraId="5DC96F90" w14:textId="723F1447" w:rsidR="00FE1B11" w:rsidRPr="002D66C0" w:rsidRDefault="00894A66"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Участником конкурса</w:t>
      </w:r>
      <w:r w:rsidR="00F5765D" w:rsidRPr="002D66C0">
        <w:rPr>
          <w:rFonts w:ascii="Times New Roman" w:hAnsi="Times New Roman" w:cs="Times New Roman"/>
          <w:color w:val="000000"/>
          <w:sz w:val="24"/>
          <w:szCs w:val="24"/>
        </w:rPr>
        <w:t xml:space="preserve"> и/или </w:t>
      </w:r>
      <w:r w:rsidRPr="002D66C0">
        <w:rPr>
          <w:rFonts w:ascii="Times New Roman" w:hAnsi="Times New Roman" w:cs="Times New Roman"/>
          <w:color w:val="000000"/>
          <w:sz w:val="24"/>
          <w:szCs w:val="24"/>
        </w:rPr>
        <w:t>его п</w:t>
      </w:r>
      <w:r w:rsidR="00FE1B11" w:rsidRPr="002D66C0">
        <w:rPr>
          <w:rFonts w:ascii="Times New Roman" w:hAnsi="Times New Roman" w:cs="Times New Roman"/>
          <w:color w:val="000000"/>
          <w:sz w:val="24"/>
          <w:szCs w:val="24"/>
        </w:rPr>
        <w:t xml:space="preserve">редставителем предъявляется документ, удостоверяющий его личность, а </w:t>
      </w:r>
      <w:r w:rsidRPr="002D66C0">
        <w:rPr>
          <w:rFonts w:ascii="Times New Roman" w:hAnsi="Times New Roman" w:cs="Times New Roman"/>
          <w:color w:val="000000"/>
          <w:sz w:val="24"/>
          <w:szCs w:val="24"/>
        </w:rPr>
        <w:t xml:space="preserve">представителем </w:t>
      </w:r>
      <w:r w:rsidR="00FE1B11" w:rsidRPr="002D66C0">
        <w:rPr>
          <w:rFonts w:ascii="Times New Roman" w:hAnsi="Times New Roman" w:cs="Times New Roman"/>
          <w:color w:val="000000"/>
          <w:sz w:val="24"/>
          <w:szCs w:val="24"/>
        </w:rPr>
        <w:t>также документ, подтверждающий его полномочия, оформленный в соответствии с действующим законодательством.</w:t>
      </w:r>
    </w:p>
    <w:p w14:paraId="13C9CDF8" w14:textId="77777777" w:rsidR="00FE1B11" w:rsidRPr="002D66C0" w:rsidRDefault="00FE1B11" w:rsidP="00FE1B11">
      <w:pPr>
        <w:pStyle w:val="ConsPlusNormal"/>
        <w:contextualSpacing/>
        <w:jc w:val="both"/>
        <w:rPr>
          <w:rFonts w:ascii="Times New Roman" w:hAnsi="Times New Roman" w:cs="Times New Roman"/>
          <w:color w:val="000000"/>
          <w:sz w:val="24"/>
          <w:szCs w:val="24"/>
        </w:rPr>
      </w:pPr>
    </w:p>
    <w:p w14:paraId="3FEF50BA" w14:textId="77777777" w:rsidR="00FE1B11" w:rsidRPr="002D66C0" w:rsidRDefault="00FE1B11" w:rsidP="00FE1B11">
      <w:pPr>
        <w:pStyle w:val="ConsPlusNormal"/>
        <w:contextualSpacing/>
        <w:jc w:val="center"/>
        <w:rPr>
          <w:rFonts w:ascii="Times New Roman" w:hAnsi="Times New Roman" w:cs="Times New Roman"/>
          <w:color w:val="000000"/>
          <w:sz w:val="24"/>
          <w:szCs w:val="24"/>
        </w:rPr>
      </w:pPr>
      <w:bookmarkStart w:id="9" w:name="P125"/>
      <w:bookmarkEnd w:id="9"/>
      <w:r w:rsidRPr="002D66C0">
        <w:rPr>
          <w:rFonts w:ascii="Times New Roman" w:hAnsi="Times New Roman" w:cs="Times New Roman"/>
          <w:color w:val="000000"/>
          <w:sz w:val="24"/>
          <w:szCs w:val="24"/>
        </w:rPr>
        <w:t>Критерии оценки проектов, представленных в составе заявок</w:t>
      </w:r>
    </w:p>
    <w:p w14:paraId="5AF8BACC" w14:textId="77777777" w:rsidR="00FE1B11" w:rsidRPr="002D66C0" w:rsidRDefault="00FE1B11" w:rsidP="00FE1B11">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участниками конкурса, для предоставления грантов</w:t>
      </w:r>
    </w:p>
    <w:p w14:paraId="13230C0A" w14:textId="77777777" w:rsidR="00FE1B11" w:rsidRPr="002D66C0" w:rsidRDefault="00FE1B11" w:rsidP="00FE1B11">
      <w:pPr>
        <w:pStyle w:val="ConsPlusNormal"/>
        <w:contextualSpacing/>
        <w:jc w:val="both"/>
        <w:rPr>
          <w:rFonts w:ascii="Times New Roman" w:hAnsi="Times New Roman" w:cs="Times New Roman"/>
          <w:color w:val="000000"/>
          <w:sz w:val="24"/>
          <w:szCs w:val="24"/>
        </w:rPr>
      </w:pPr>
    </w:p>
    <w:p w14:paraId="42918CA3" w14:textId="77777777" w:rsidR="00FE1B11" w:rsidRPr="002D66C0" w:rsidRDefault="00FE1B11" w:rsidP="00FE1B11">
      <w:pPr>
        <w:pStyle w:val="ConsPlusNormal"/>
        <w:contextualSpacing/>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Таблица</w:t>
      </w:r>
    </w:p>
    <w:p w14:paraId="64CD1B1C" w14:textId="77777777" w:rsidR="00FE1B11" w:rsidRPr="002D66C0" w:rsidRDefault="00FE1B11" w:rsidP="00FE1B11">
      <w:pPr>
        <w:pStyle w:val="ConsPlusNormal"/>
        <w:contextualSpacing/>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587"/>
        <w:gridCol w:w="1417"/>
      </w:tblGrid>
      <w:tr w:rsidR="00FE1B11" w:rsidRPr="002D66C0" w14:paraId="1805443E" w14:textId="77777777" w:rsidTr="00AD0F74">
        <w:tc>
          <w:tcPr>
            <w:tcW w:w="624" w:type="dxa"/>
          </w:tcPr>
          <w:p w14:paraId="2B95EF78"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p w14:paraId="32109075"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п/п</w:t>
            </w:r>
          </w:p>
        </w:tc>
        <w:tc>
          <w:tcPr>
            <w:tcW w:w="5443" w:type="dxa"/>
          </w:tcPr>
          <w:p w14:paraId="4082A561"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Наименование критерия оценки</w:t>
            </w:r>
          </w:p>
        </w:tc>
        <w:tc>
          <w:tcPr>
            <w:tcW w:w="1587" w:type="dxa"/>
          </w:tcPr>
          <w:p w14:paraId="6F0F6203"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Максимальное количество баллов</w:t>
            </w:r>
          </w:p>
        </w:tc>
        <w:tc>
          <w:tcPr>
            <w:tcW w:w="1417" w:type="dxa"/>
          </w:tcPr>
          <w:p w14:paraId="3C2FFCE2"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Весовое значение</w:t>
            </w:r>
          </w:p>
        </w:tc>
      </w:tr>
      <w:tr w:rsidR="00FE1B11" w:rsidRPr="002D66C0" w14:paraId="7887E2BE" w14:textId="77777777" w:rsidTr="00AD0F74">
        <w:trPr>
          <w:trHeight w:val="797"/>
        </w:trPr>
        <w:tc>
          <w:tcPr>
            <w:tcW w:w="624" w:type="dxa"/>
            <w:vMerge w:val="restart"/>
          </w:tcPr>
          <w:p w14:paraId="1D17C5B5"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5443" w:type="dxa"/>
          </w:tcPr>
          <w:p w14:paraId="340879A9"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Направления деятельности начинающего субъекта малого предпринимательства (в соответствии с проектом)</w:t>
            </w:r>
          </w:p>
        </w:tc>
        <w:tc>
          <w:tcPr>
            <w:tcW w:w="1587" w:type="dxa"/>
          </w:tcPr>
          <w:p w14:paraId="4430181E" w14:textId="77777777" w:rsidR="00FE1B11" w:rsidRPr="002D66C0" w:rsidRDefault="00FE1B11" w:rsidP="00AD0F74">
            <w:pPr>
              <w:pStyle w:val="ConsPlusNormal"/>
              <w:contextualSpacing/>
              <w:rPr>
                <w:rFonts w:ascii="Times New Roman" w:hAnsi="Times New Roman" w:cs="Times New Roman"/>
                <w:color w:val="000000"/>
                <w:sz w:val="24"/>
                <w:szCs w:val="24"/>
              </w:rPr>
            </w:pPr>
          </w:p>
        </w:tc>
        <w:tc>
          <w:tcPr>
            <w:tcW w:w="1417" w:type="dxa"/>
            <w:vMerge w:val="restart"/>
          </w:tcPr>
          <w:p w14:paraId="041A1AEF"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0,05</w:t>
            </w:r>
          </w:p>
        </w:tc>
      </w:tr>
      <w:tr w:rsidR="00FE1B11" w:rsidRPr="002D66C0" w14:paraId="747B9FE9" w14:textId="77777777" w:rsidTr="00AD0F74">
        <w:tc>
          <w:tcPr>
            <w:tcW w:w="624" w:type="dxa"/>
            <w:vMerge/>
          </w:tcPr>
          <w:p w14:paraId="10127B67" w14:textId="77777777" w:rsidR="00FE1B11" w:rsidRPr="002D66C0" w:rsidRDefault="00FE1B11" w:rsidP="00AD0F74">
            <w:pPr>
              <w:spacing w:line="0" w:lineRule="atLeast"/>
              <w:contextualSpacing/>
              <w:rPr>
                <w:color w:val="000000"/>
                <w:sz w:val="24"/>
                <w:szCs w:val="24"/>
              </w:rPr>
            </w:pPr>
          </w:p>
        </w:tc>
        <w:tc>
          <w:tcPr>
            <w:tcW w:w="5443" w:type="dxa"/>
          </w:tcPr>
          <w:p w14:paraId="3014D2F2"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обрабатывающее производство</w:t>
            </w:r>
          </w:p>
        </w:tc>
        <w:tc>
          <w:tcPr>
            <w:tcW w:w="1587" w:type="dxa"/>
          </w:tcPr>
          <w:p w14:paraId="29ED4E0E"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3</w:t>
            </w:r>
          </w:p>
        </w:tc>
        <w:tc>
          <w:tcPr>
            <w:tcW w:w="1417" w:type="dxa"/>
            <w:vMerge/>
          </w:tcPr>
          <w:p w14:paraId="0FD83526" w14:textId="77777777" w:rsidR="00FE1B11" w:rsidRPr="002D66C0" w:rsidRDefault="00FE1B11" w:rsidP="00AD0F74">
            <w:pPr>
              <w:spacing w:line="0" w:lineRule="atLeast"/>
              <w:contextualSpacing/>
              <w:rPr>
                <w:color w:val="000000"/>
                <w:sz w:val="24"/>
                <w:szCs w:val="24"/>
              </w:rPr>
            </w:pPr>
          </w:p>
        </w:tc>
      </w:tr>
      <w:tr w:rsidR="00FE1B11" w:rsidRPr="002D66C0" w14:paraId="4839DED1" w14:textId="77777777" w:rsidTr="00AD0F74">
        <w:tc>
          <w:tcPr>
            <w:tcW w:w="624" w:type="dxa"/>
            <w:vMerge/>
          </w:tcPr>
          <w:p w14:paraId="45B294D2" w14:textId="77777777" w:rsidR="00FE1B11" w:rsidRPr="002D66C0" w:rsidRDefault="00FE1B11" w:rsidP="00AD0F74">
            <w:pPr>
              <w:spacing w:line="0" w:lineRule="atLeast"/>
              <w:contextualSpacing/>
              <w:rPr>
                <w:color w:val="000000"/>
                <w:sz w:val="24"/>
                <w:szCs w:val="24"/>
              </w:rPr>
            </w:pPr>
          </w:p>
        </w:tc>
        <w:tc>
          <w:tcPr>
            <w:tcW w:w="5443" w:type="dxa"/>
          </w:tcPr>
          <w:p w14:paraId="6F041AC5"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деятельность в области информации и связи, деятельность в области здравоохранения и социальных услуг, образование</w:t>
            </w:r>
          </w:p>
        </w:tc>
        <w:tc>
          <w:tcPr>
            <w:tcW w:w="1587" w:type="dxa"/>
          </w:tcPr>
          <w:p w14:paraId="0B83F9A5"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1417" w:type="dxa"/>
            <w:vMerge/>
          </w:tcPr>
          <w:p w14:paraId="610CEF01" w14:textId="77777777" w:rsidR="00FE1B11" w:rsidRPr="002D66C0" w:rsidRDefault="00FE1B11" w:rsidP="00AD0F74">
            <w:pPr>
              <w:spacing w:line="0" w:lineRule="atLeast"/>
              <w:contextualSpacing/>
              <w:rPr>
                <w:color w:val="000000"/>
                <w:sz w:val="24"/>
                <w:szCs w:val="24"/>
              </w:rPr>
            </w:pPr>
          </w:p>
        </w:tc>
      </w:tr>
      <w:tr w:rsidR="00FE1B11" w:rsidRPr="002D66C0" w14:paraId="49412ECB" w14:textId="77777777" w:rsidTr="00AD0F74">
        <w:trPr>
          <w:trHeight w:val="68"/>
        </w:trPr>
        <w:tc>
          <w:tcPr>
            <w:tcW w:w="624" w:type="dxa"/>
            <w:vMerge/>
          </w:tcPr>
          <w:p w14:paraId="6F25CF84" w14:textId="77777777" w:rsidR="00FE1B11" w:rsidRPr="002D66C0" w:rsidRDefault="00FE1B11" w:rsidP="00AD0F74">
            <w:pPr>
              <w:spacing w:line="0" w:lineRule="atLeast"/>
              <w:contextualSpacing/>
              <w:rPr>
                <w:color w:val="000000"/>
                <w:sz w:val="24"/>
                <w:szCs w:val="24"/>
              </w:rPr>
            </w:pPr>
          </w:p>
        </w:tc>
        <w:tc>
          <w:tcPr>
            <w:tcW w:w="5443" w:type="dxa"/>
          </w:tcPr>
          <w:p w14:paraId="1896E1C2"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иные направления</w:t>
            </w:r>
          </w:p>
        </w:tc>
        <w:tc>
          <w:tcPr>
            <w:tcW w:w="1587" w:type="dxa"/>
          </w:tcPr>
          <w:p w14:paraId="6F5F8B0B"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1417" w:type="dxa"/>
            <w:vMerge/>
          </w:tcPr>
          <w:p w14:paraId="3F660E58" w14:textId="77777777" w:rsidR="00FE1B11" w:rsidRPr="002D66C0" w:rsidRDefault="00FE1B11" w:rsidP="00AD0F74">
            <w:pPr>
              <w:spacing w:line="0" w:lineRule="atLeast"/>
              <w:contextualSpacing/>
              <w:rPr>
                <w:color w:val="000000"/>
                <w:sz w:val="24"/>
                <w:szCs w:val="24"/>
              </w:rPr>
            </w:pPr>
          </w:p>
        </w:tc>
      </w:tr>
      <w:tr w:rsidR="00FE1B11" w:rsidRPr="002D66C0" w14:paraId="3F98B0EE" w14:textId="77777777" w:rsidTr="00AD0F74">
        <w:tc>
          <w:tcPr>
            <w:tcW w:w="624" w:type="dxa"/>
            <w:vMerge w:val="restart"/>
          </w:tcPr>
          <w:p w14:paraId="64AD0001"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5443" w:type="dxa"/>
          </w:tcPr>
          <w:p w14:paraId="5BE61388"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Наличие у участника конкурса опыта работы в сфере планируемого к реализации вида деятельности</w:t>
            </w:r>
          </w:p>
        </w:tc>
        <w:tc>
          <w:tcPr>
            <w:tcW w:w="1587" w:type="dxa"/>
          </w:tcPr>
          <w:p w14:paraId="24883B33" w14:textId="77777777" w:rsidR="00FE1B11" w:rsidRPr="002D66C0" w:rsidRDefault="00FE1B11" w:rsidP="00AD0F74">
            <w:pPr>
              <w:pStyle w:val="ConsPlusNormal"/>
              <w:contextualSpacing/>
              <w:rPr>
                <w:rFonts w:ascii="Times New Roman" w:hAnsi="Times New Roman" w:cs="Times New Roman"/>
                <w:color w:val="000000"/>
                <w:sz w:val="24"/>
                <w:szCs w:val="24"/>
              </w:rPr>
            </w:pPr>
          </w:p>
        </w:tc>
        <w:tc>
          <w:tcPr>
            <w:tcW w:w="1417" w:type="dxa"/>
            <w:vMerge w:val="restart"/>
          </w:tcPr>
          <w:p w14:paraId="1953D17F"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0,05</w:t>
            </w:r>
          </w:p>
        </w:tc>
      </w:tr>
      <w:tr w:rsidR="00FE1B11" w:rsidRPr="002D66C0" w14:paraId="35905CF8" w14:textId="77777777" w:rsidTr="00AD0F74">
        <w:tc>
          <w:tcPr>
            <w:tcW w:w="624" w:type="dxa"/>
            <w:vMerge/>
          </w:tcPr>
          <w:p w14:paraId="5FC8725A" w14:textId="77777777" w:rsidR="00FE1B11" w:rsidRPr="002D66C0" w:rsidRDefault="00FE1B11" w:rsidP="00AD0F74">
            <w:pPr>
              <w:spacing w:line="0" w:lineRule="atLeast"/>
              <w:contextualSpacing/>
              <w:rPr>
                <w:color w:val="000000"/>
                <w:sz w:val="24"/>
                <w:szCs w:val="24"/>
              </w:rPr>
            </w:pPr>
          </w:p>
        </w:tc>
        <w:tc>
          <w:tcPr>
            <w:tcW w:w="5443" w:type="dxa"/>
          </w:tcPr>
          <w:p w14:paraId="27D7C302"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имеет трудовой стаж не менее трех лет</w:t>
            </w:r>
          </w:p>
        </w:tc>
        <w:tc>
          <w:tcPr>
            <w:tcW w:w="1587" w:type="dxa"/>
          </w:tcPr>
          <w:p w14:paraId="1B60F52D"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1417" w:type="dxa"/>
            <w:vMerge/>
          </w:tcPr>
          <w:p w14:paraId="71AA83D4" w14:textId="77777777" w:rsidR="00FE1B11" w:rsidRPr="002D66C0" w:rsidRDefault="00FE1B11" w:rsidP="00AD0F74">
            <w:pPr>
              <w:spacing w:line="0" w:lineRule="atLeast"/>
              <w:contextualSpacing/>
              <w:rPr>
                <w:color w:val="000000"/>
                <w:sz w:val="24"/>
                <w:szCs w:val="24"/>
              </w:rPr>
            </w:pPr>
          </w:p>
        </w:tc>
      </w:tr>
      <w:tr w:rsidR="00FE1B11" w:rsidRPr="002D66C0" w14:paraId="3869E948" w14:textId="77777777" w:rsidTr="00AD0F74">
        <w:tc>
          <w:tcPr>
            <w:tcW w:w="624" w:type="dxa"/>
            <w:vMerge/>
          </w:tcPr>
          <w:p w14:paraId="7E4B60CB" w14:textId="77777777" w:rsidR="00FE1B11" w:rsidRPr="002D66C0" w:rsidRDefault="00FE1B11" w:rsidP="00AD0F74">
            <w:pPr>
              <w:spacing w:line="0" w:lineRule="atLeast"/>
              <w:contextualSpacing/>
              <w:rPr>
                <w:color w:val="000000"/>
                <w:sz w:val="24"/>
                <w:szCs w:val="24"/>
              </w:rPr>
            </w:pPr>
          </w:p>
        </w:tc>
        <w:tc>
          <w:tcPr>
            <w:tcW w:w="5443" w:type="dxa"/>
          </w:tcPr>
          <w:p w14:paraId="2CCD4F9F"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имеет трудовой стаж менее трех лет, не имеет</w:t>
            </w:r>
          </w:p>
        </w:tc>
        <w:tc>
          <w:tcPr>
            <w:tcW w:w="1587" w:type="dxa"/>
          </w:tcPr>
          <w:p w14:paraId="5B74549C"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1417" w:type="dxa"/>
            <w:vMerge/>
          </w:tcPr>
          <w:p w14:paraId="18DEDA50" w14:textId="77777777" w:rsidR="00FE1B11" w:rsidRPr="002D66C0" w:rsidRDefault="00FE1B11" w:rsidP="00AD0F74">
            <w:pPr>
              <w:spacing w:line="0" w:lineRule="atLeast"/>
              <w:contextualSpacing/>
              <w:rPr>
                <w:color w:val="000000"/>
                <w:sz w:val="24"/>
                <w:szCs w:val="24"/>
              </w:rPr>
            </w:pPr>
          </w:p>
        </w:tc>
      </w:tr>
      <w:tr w:rsidR="00FE1B11" w:rsidRPr="002D66C0" w14:paraId="517F8C58" w14:textId="77777777" w:rsidTr="00AD0F74">
        <w:tc>
          <w:tcPr>
            <w:tcW w:w="624" w:type="dxa"/>
            <w:vMerge w:val="restart"/>
          </w:tcPr>
          <w:p w14:paraId="52274E2A"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3.</w:t>
            </w:r>
          </w:p>
        </w:tc>
        <w:tc>
          <w:tcPr>
            <w:tcW w:w="5443" w:type="dxa"/>
          </w:tcPr>
          <w:p w14:paraId="48EE8763"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Наличие у участника конкурса профильного образования в сфере планируемого к реализации вида деятельности</w:t>
            </w:r>
          </w:p>
        </w:tc>
        <w:tc>
          <w:tcPr>
            <w:tcW w:w="1587" w:type="dxa"/>
          </w:tcPr>
          <w:p w14:paraId="01CCAA8C" w14:textId="77777777" w:rsidR="00FE1B11" w:rsidRPr="002D66C0" w:rsidRDefault="00FE1B11" w:rsidP="00AD0F74">
            <w:pPr>
              <w:pStyle w:val="ConsPlusNormal"/>
              <w:contextualSpacing/>
              <w:rPr>
                <w:rFonts w:ascii="Times New Roman" w:hAnsi="Times New Roman" w:cs="Times New Roman"/>
                <w:color w:val="000000"/>
                <w:sz w:val="24"/>
                <w:szCs w:val="24"/>
              </w:rPr>
            </w:pPr>
          </w:p>
        </w:tc>
        <w:tc>
          <w:tcPr>
            <w:tcW w:w="1417" w:type="dxa"/>
            <w:vMerge w:val="restart"/>
          </w:tcPr>
          <w:p w14:paraId="23B77E93"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0,05</w:t>
            </w:r>
          </w:p>
        </w:tc>
      </w:tr>
      <w:tr w:rsidR="00FE1B11" w:rsidRPr="002D66C0" w14:paraId="64F9C445" w14:textId="77777777" w:rsidTr="00AD0F74">
        <w:tc>
          <w:tcPr>
            <w:tcW w:w="624" w:type="dxa"/>
            <w:vMerge/>
          </w:tcPr>
          <w:p w14:paraId="2537ECA1" w14:textId="77777777" w:rsidR="00FE1B11" w:rsidRPr="002D66C0" w:rsidRDefault="00FE1B11" w:rsidP="00AD0F74">
            <w:pPr>
              <w:spacing w:line="0" w:lineRule="atLeast"/>
              <w:contextualSpacing/>
              <w:rPr>
                <w:color w:val="000000"/>
                <w:sz w:val="24"/>
                <w:szCs w:val="24"/>
              </w:rPr>
            </w:pPr>
          </w:p>
        </w:tc>
        <w:tc>
          <w:tcPr>
            <w:tcW w:w="5443" w:type="dxa"/>
          </w:tcPr>
          <w:p w14:paraId="6D7D9C1A"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имеет</w:t>
            </w:r>
          </w:p>
        </w:tc>
        <w:tc>
          <w:tcPr>
            <w:tcW w:w="1587" w:type="dxa"/>
          </w:tcPr>
          <w:p w14:paraId="06DA7375"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1417" w:type="dxa"/>
            <w:vMerge/>
          </w:tcPr>
          <w:p w14:paraId="058BF319" w14:textId="77777777" w:rsidR="00FE1B11" w:rsidRPr="002D66C0" w:rsidRDefault="00FE1B11" w:rsidP="00AD0F74">
            <w:pPr>
              <w:spacing w:line="0" w:lineRule="atLeast"/>
              <w:contextualSpacing/>
              <w:rPr>
                <w:color w:val="000000"/>
                <w:sz w:val="24"/>
                <w:szCs w:val="24"/>
              </w:rPr>
            </w:pPr>
          </w:p>
        </w:tc>
      </w:tr>
      <w:tr w:rsidR="00FE1B11" w:rsidRPr="002D66C0" w14:paraId="1C232204" w14:textId="77777777" w:rsidTr="00AD0F74">
        <w:tc>
          <w:tcPr>
            <w:tcW w:w="624" w:type="dxa"/>
            <w:vMerge/>
          </w:tcPr>
          <w:p w14:paraId="5CEB8220" w14:textId="77777777" w:rsidR="00FE1B11" w:rsidRPr="002D66C0" w:rsidRDefault="00FE1B11" w:rsidP="00AD0F74">
            <w:pPr>
              <w:spacing w:line="0" w:lineRule="atLeast"/>
              <w:contextualSpacing/>
              <w:rPr>
                <w:color w:val="000000"/>
                <w:sz w:val="24"/>
                <w:szCs w:val="24"/>
              </w:rPr>
            </w:pPr>
          </w:p>
        </w:tc>
        <w:tc>
          <w:tcPr>
            <w:tcW w:w="5443" w:type="dxa"/>
          </w:tcPr>
          <w:p w14:paraId="51EBF784"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не имеет</w:t>
            </w:r>
          </w:p>
        </w:tc>
        <w:tc>
          <w:tcPr>
            <w:tcW w:w="1587" w:type="dxa"/>
          </w:tcPr>
          <w:p w14:paraId="64836063"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1417" w:type="dxa"/>
            <w:vMerge/>
          </w:tcPr>
          <w:p w14:paraId="1F15A336" w14:textId="77777777" w:rsidR="00FE1B11" w:rsidRPr="002D66C0" w:rsidRDefault="00FE1B11" w:rsidP="00AD0F74">
            <w:pPr>
              <w:spacing w:line="0" w:lineRule="atLeast"/>
              <w:contextualSpacing/>
              <w:rPr>
                <w:color w:val="000000"/>
                <w:sz w:val="24"/>
                <w:szCs w:val="24"/>
              </w:rPr>
            </w:pPr>
          </w:p>
        </w:tc>
      </w:tr>
      <w:tr w:rsidR="00FE1B11" w:rsidRPr="002D66C0" w14:paraId="1DC9DB5F" w14:textId="77777777" w:rsidTr="00AD0F74">
        <w:tc>
          <w:tcPr>
            <w:tcW w:w="624" w:type="dxa"/>
            <w:vMerge w:val="restart"/>
          </w:tcPr>
          <w:p w14:paraId="0ADCAD4D"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4.</w:t>
            </w:r>
          </w:p>
        </w:tc>
        <w:tc>
          <w:tcPr>
            <w:tcW w:w="5443" w:type="dxa"/>
          </w:tcPr>
          <w:p w14:paraId="4EF11F24"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Прохождение обучения основам предпринимательской деятельности</w:t>
            </w:r>
          </w:p>
        </w:tc>
        <w:tc>
          <w:tcPr>
            <w:tcW w:w="1587" w:type="dxa"/>
          </w:tcPr>
          <w:p w14:paraId="13447C73" w14:textId="77777777" w:rsidR="00FE1B11" w:rsidRPr="002D66C0" w:rsidRDefault="00FE1B11" w:rsidP="00AD0F74">
            <w:pPr>
              <w:pStyle w:val="ConsPlusNormal"/>
              <w:contextualSpacing/>
              <w:rPr>
                <w:rFonts w:ascii="Times New Roman" w:hAnsi="Times New Roman" w:cs="Times New Roman"/>
                <w:color w:val="000000"/>
                <w:sz w:val="24"/>
                <w:szCs w:val="24"/>
              </w:rPr>
            </w:pPr>
          </w:p>
        </w:tc>
        <w:tc>
          <w:tcPr>
            <w:tcW w:w="1417" w:type="dxa"/>
            <w:vMerge w:val="restart"/>
          </w:tcPr>
          <w:p w14:paraId="45670F7C"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0,1</w:t>
            </w:r>
          </w:p>
        </w:tc>
      </w:tr>
      <w:tr w:rsidR="00FE1B11" w:rsidRPr="002D66C0" w14:paraId="43AE0B4C" w14:textId="77777777" w:rsidTr="00AD0F74">
        <w:tc>
          <w:tcPr>
            <w:tcW w:w="624" w:type="dxa"/>
            <w:vMerge/>
          </w:tcPr>
          <w:p w14:paraId="63F17E63" w14:textId="77777777" w:rsidR="00FE1B11" w:rsidRPr="002D66C0" w:rsidRDefault="00FE1B11" w:rsidP="00AD0F74">
            <w:pPr>
              <w:spacing w:line="0" w:lineRule="atLeast"/>
              <w:contextualSpacing/>
              <w:rPr>
                <w:color w:val="000000"/>
                <w:sz w:val="24"/>
                <w:szCs w:val="24"/>
              </w:rPr>
            </w:pPr>
          </w:p>
        </w:tc>
        <w:tc>
          <w:tcPr>
            <w:tcW w:w="5443" w:type="dxa"/>
          </w:tcPr>
          <w:p w14:paraId="428A829E"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обучение пройдено в текущем и (или) прошлом годах</w:t>
            </w:r>
          </w:p>
        </w:tc>
        <w:tc>
          <w:tcPr>
            <w:tcW w:w="1587" w:type="dxa"/>
          </w:tcPr>
          <w:p w14:paraId="56C1BB64"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1417" w:type="dxa"/>
            <w:vMerge/>
          </w:tcPr>
          <w:p w14:paraId="613EDCEB" w14:textId="77777777" w:rsidR="00FE1B11" w:rsidRPr="002D66C0" w:rsidRDefault="00FE1B11" w:rsidP="00AD0F74">
            <w:pPr>
              <w:spacing w:line="0" w:lineRule="atLeast"/>
              <w:contextualSpacing/>
              <w:rPr>
                <w:color w:val="000000"/>
                <w:sz w:val="24"/>
                <w:szCs w:val="24"/>
              </w:rPr>
            </w:pPr>
          </w:p>
        </w:tc>
      </w:tr>
      <w:tr w:rsidR="00FE1B11" w:rsidRPr="002D66C0" w14:paraId="47302A68" w14:textId="77777777" w:rsidTr="00AD0F74">
        <w:tc>
          <w:tcPr>
            <w:tcW w:w="624" w:type="dxa"/>
            <w:vMerge/>
          </w:tcPr>
          <w:p w14:paraId="06F439FB" w14:textId="77777777" w:rsidR="00FE1B11" w:rsidRPr="002D66C0" w:rsidRDefault="00FE1B11" w:rsidP="00AD0F74">
            <w:pPr>
              <w:spacing w:line="0" w:lineRule="atLeast"/>
              <w:contextualSpacing/>
              <w:rPr>
                <w:color w:val="000000"/>
                <w:sz w:val="24"/>
                <w:szCs w:val="24"/>
              </w:rPr>
            </w:pPr>
          </w:p>
        </w:tc>
        <w:tc>
          <w:tcPr>
            <w:tcW w:w="5443" w:type="dxa"/>
          </w:tcPr>
          <w:p w14:paraId="6260FDB7"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обучение пройдено более двух лет назад, не имеет</w:t>
            </w:r>
          </w:p>
        </w:tc>
        <w:tc>
          <w:tcPr>
            <w:tcW w:w="1587" w:type="dxa"/>
          </w:tcPr>
          <w:p w14:paraId="3DF243C6"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1417" w:type="dxa"/>
            <w:vMerge/>
          </w:tcPr>
          <w:p w14:paraId="121EEB28" w14:textId="77777777" w:rsidR="00FE1B11" w:rsidRPr="002D66C0" w:rsidRDefault="00FE1B11" w:rsidP="00AD0F74">
            <w:pPr>
              <w:spacing w:line="0" w:lineRule="atLeast"/>
              <w:contextualSpacing/>
              <w:rPr>
                <w:color w:val="000000"/>
                <w:sz w:val="24"/>
                <w:szCs w:val="24"/>
              </w:rPr>
            </w:pPr>
          </w:p>
        </w:tc>
      </w:tr>
      <w:tr w:rsidR="00FE1B11" w:rsidRPr="002D66C0" w14:paraId="0222A504" w14:textId="77777777" w:rsidTr="00AD0F74">
        <w:tc>
          <w:tcPr>
            <w:tcW w:w="624" w:type="dxa"/>
            <w:vMerge w:val="restart"/>
          </w:tcPr>
          <w:p w14:paraId="1DD7BF8F"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5.</w:t>
            </w:r>
          </w:p>
        </w:tc>
        <w:tc>
          <w:tcPr>
            <w:tcW w:w="5443" w:type="dxa"/>
          </w:tcPr>
          <w:p w14:paraId="78DC9A60"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Планируется создание новых рабочих мест в период реализации проекта</w:t>
            </w:r>
          </w:p>
        </w:tc>
        <w:tc>
          <w:tcPr>
            <w:tcW w:w="1587" w:type="dxa"/>
          </w:tcPr>
          <w:p w14:paraId="421B5561" w14:textId="77777777" w:rsidR="00FE1B11" w:rsidRPr="002D66C0" w:rsidRDefault="00FE1B11" w:rsidP="00AD0F74">
            <w:pPr>
              <w:pStyle w:val="ConsPlusNormal"/>
              <w:contextualSpacing/>
              <w:rPr>
                <w:rFonts w:ascii="Times New Roman" w:hAnsi="Times New Roman" w:cs="Times New Roman"/>
                <w:color w:val="000000"/>
                <w:sz w:val="24"/>
                <w:szCs w:val="24"/>
              </w:rPr>
            </w:pPr>
          </w:p>
        </w:tc>
        <w:tc>
          <w:tcPr>
            <w:tcW w:w="1417" w:type="dxa"/>
            <w:vMerge w:val="restart"/>
          </w:tcPr>
          <w:p w14:paraId="2DA7317F"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0,2</w:t>
            </w:r>
          </w:p>
        </w:tc>
      </w:tr>
      <w:tr w:rsidR="00FE1B11" w:rsidRPr="002D66C0" w14:paraId="4B69E324" w14:textId="77777777" w:rsidTr="00AD0F74">
        <w:tc>
          <w:tcPr>
            <w:tcW w:w="624" w:type="dxa"/>
            <w:vMerge/>
          </w:tcPr>
          <w:p w14:paraId="06212FB2" w14:textId="77777777" w:rsidR="00FE1B11" w:rsidRPr="002D66C0" w:rsidRDefault="00FE1B11" w:rsidP="00AD0F74">
            <w:pPr>
              <w:spacing w:line="0" w:lineRule="atLeast"/>
              <w:contextualSpacing/>
              <w:rPr>
                <w:color w:val="000000"/>
                <w:sz w:val="24"/>
                <w:szCs w:val="24"/>
              </w:rPr>
            </w:pPr>
          </w:p>
        </w:tc>
        <w:tc>
          <w:tcPr>
            <w:tcW w:w="5443" w:type="dxa"/>
          </w:tcPr>
          <w:p w14:paraId="422F7DB5"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свыше 3 рабочих мест</w:t>
            </w:r>
          </w:p>
        </w:tc>
        <w:tc>
          <w:tcPr>
            <w:tcW w:w="1587" w:type="dxa"/>
          </w:tcPr>
          <w:p w14:paraId="32F66282"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1417" w:type="dxa"/>
            <w:vMerge/>
          </w:tcPr>
          <w:p w14:paraId="312DF702" w14:textId="77777777" w:rsidR="00FE1B11" w:rsidRPr="002D66C0" w:rsidRDefault="00FE1B11" w:rsidP="00AD0F74">
            <w:pPr>
              <w:spacing w:line="0" w:lineRule="atLeast"/>
              <w:contextualSpacing/>
              <w:rPr>
                <w:color w:val="000000"/>
                <w:sz w:val="24"/>
                <w:szCs w:val="24"/>
              </w:rPr>
            </w:pPr>
          </w:p>
        </w:tc>
      </w:tr>
      <w:tr w:rsidR="00FE1B11" w:rsidRPr="002D66C0" w14:paraId="01F9C149" w14:textId="77777777" w:rsidTr="00AD0F74">
        <w:tc>
          <w:tcPr>
            <w:tcW w:w="624" w:type="dxa"/>
            <w:vMerge/>
          </w:tcPr>
          <w:p w14:paraId="383BA6A2" w14:textId="77777777" w:rsidR="00FE1B11" w:rsidRPr="002D66C0" w:rsidRDefault="00FE1B11" w:rsidP="00AD0F74">
            <w:pPr>
              <w:spacing w:line="0" w:lineRule="atLeast"/>
              <w:contextualSpacing/>
              <w:rPr>
                <w:color w:val="000000"/>
                <w:sz w:val="24"/>
                <w:szCs w:val="24"/>
              </w:rPr>
            </w:pPr>
          </w:p>
        </w:tc>
        <w:tc>
          <w:tcPr>
            <w:tcW w:w="5443" w:type="dxa"/>
          </w:tcPr>
          <w:p w14:paraId="6374646C"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менее 3 рабочих мест</w:t>
            </w:r>
          </w:p>
        </w:tc>
        <w:tc>
          <w:tcPr>
            <w:tcW w:w="1587" w:type="dxa"/>
          </w:tcPr>
          <w:p w14:paraId="033D7FB2"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1417" w:type="dxa"/>
            <w:vMerge/>
          </w:tcPr>
          <w:p w14:paraId="695877D3" w14:textId="77777777" w:rsidR="00FE1B11" w:rsidRPr="002D66C0" w:rsidRDefault="00FE1B11" w:rsidP="00AD0F74">
            <w:pPr>
              <w:spacing w:line="0" w:lineRule="atLeast"/>
              <w:contextualSpacing/>
              <w:rPr>
                <w:color w:val="000000"/>
                <w:sz w:val="24"/>
                <w:szCs w:val="24"/>
              </w:rPr>
            </w:pPr>
          </w:p>
        </w:tc>
      </w:tr>
      <w:tr w:rsidR="00FE1B11" w:rsidRPr="002D66C0" w14:paraId="49CF0227" w14:textId="77777777" w:rsidTr="00AD0F74">
        <w:tc>
          <w:tcPr>
            <w:tcW w:w="624" w:type="dxa"/>
            <w:vMerge w:val="restart"/>
          </w:tcPr>
          <w:p w14:paraId="6578B9A6"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bookmarkStart w:id="10" w:name="P177"/>
            <w:bookmarkEnd w:id="10"/>
            <w:r w:rsidRPr="002D66C0">
              <w:rPr>
                <w:rFonts w:ascii="Times New Roman" w:hAnsi="Times New Roman" w:cs="Times New Roman"/>
                <w:color w:val="000000"/>
                <w:sz w:val="24"/>
                <w:szCs w:val="24"/>
              </w:rPr>
              <w:t>6.</w:t>
            </w:r>
          </w:p>
        </w:tc>
        <w:tc>
          <w:tcPr>
            <w:tcW w:w="5443" w:type="dxa"/>
          </w:tcPr>
          <w:p w14:paraId="637714FC"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Оценка эффективности представленного проекта (оценивается по итогам презентации проекта) &lt;*&gt;</w:t>
            </w:r>
          </w:p>
        </w:tc>
        <w:tc>
          <w:tcPr>
            <w:tcW w:w="1587" w:type="dxa"/>
          </w:tcPr>
          <w:p w14:paraId="6A6CE5CE" w14:textId="77777777" w:rsidR="00FE1B11" w:rsidRPr="002D66C0" w:rsidRDefault="00FE1B11" w:rsidP="00AD0F74">
            <w:pPr>
              <w:pStyle w:val="ConsPlusNormal"/>
              <w:contextualSpacing/>
              <w:rPr>
                <w:rFonts w:ascii="Times New Roman" w:hAnsi="Times New Roman" w:cs="Times New Roman"/>
                <w:color w:val="000000"/>
                <w:sz w:val="24"/>
                <w:szCs w:val="24"/>
              </w:rPr>
            </w:pPr>
          </w:p>
        </w:tc>
        <w:tc>
          <w:tcPr>
            <w:tcW w:w="1417" w:type="dxa"/>
            <w:vMerge w:val="restart"/>
          </w:tcPr>
          <w:p w14:paraId="6EB8FD01"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0,55</w:t>
            </w:r>
          </w:p>
        </w:tc>
      </w:tr>
      <w:tr w:rsidR="00FE1B11" w:rsidRPr="002D66C0" w14:paraId="078BF1DD" w14:textId="77777777" w:rsidTr="00AD0F74">
        <w:tc>
          <w:tcPr>
            <w:tcW w:w="624" w:type="dxa"/>
            <w:vMerge/>
          </w:tcPr>
          <w:p w14:paraId="25927680" w14:textId="77777777" w:rsidR="00FE1B11" w:rsidRPr="002D66C0" w:rsidRDefault="00FE1B11" w:rsidP="00AD0F74">
            <w:pPr>
              <w:spacing w:line="0" w:lineRule="atLeast"/>
              <w:contextualSpacing/>
              <w:rPr>
                <w:color w:val="000000"/>
                <w:sz w:val="24"/>
                <w:szCs w:val="24"/>
              </w:rPr>
            </w:pPr>
          </w:p>
        </w:tc>
        <w:tc>
          <w:tcPr>
            <w:tcW w:w="5443" w:type="dxa"/>
          </w:tcPr>
          <w:p w14:paraId="7ED8C84A"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один голос члена комиссии «за»</w:t>
            </w:r>
          </w:p>
        </w:tc>
        <w:tc>
          <w:tcPr>
            <w:tcW w:w="1587" w:type="dxa"/>
          </w:tcPr>
          <w:p w14:paraId="5D88BD23"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4</w:t>
            </w:r>
          </w:p>
        </w:tc>
        <w:tc>
          <w:tcPr>
            <w:tcW w:w="1417" w:type="dxa"/>
            <w:vMerge/>
          </w:tcPr>
          <w:p w14:paraId="61CCC41A" w14:textId="77777777" w:rsidR="00FE1B11" w:rsidRPr="002D66C0" w:rsidRDefault="00FE1B11" w:rsidP="00AD0F74">
            <w:pPr>
              <w:spacing w:line="0" w:lineRule="atLeast"/>
              <w:contextualSpacing/>
              <w:rPr>
                <w:color w:val="000000"/>
                <w:sz w:val="24"/>
                <w:szCs w:val="24"/>
              </w:rPr>
            </w:pPr>
          </w:p>
        </w:tc>
      </w:tr>
      <w:tr w:rsidR="00FE1B11" w:rsidRPr="002D66C0" w14:paraId="259CD45E" w14:textId="77777777" w:rsidTr="00AD0F74">
        <w:tc>
          <w:tcPr>
            <w:tcW w:w="624" w:type="dxa"/>
            <w:vMerge/>
          </w:tcPr>
          <w:p w14:paraId="1ECA6BA7" w14:textId="77777777" w:rsidR="00FE1B11" w:rsidRPr="002D66C0" w:rsidRDefault="00FE1B11" w:rsidP="00AD0F74">
            <w:pPr>
              <w:spacing w:line="0" w:lineRule="atLeast"/>
              <w:contextualSpacing/>
              <w:rPr>
                <w:color w:val="000000"/>
                <w:sz w:val="24"/>
                <w:szCs w:val="24"/>
              </w:rPr>
            </w:pPr>
          </w:p>
        </w:tc>
        <w:tc>
          <w:tcPr>
            <w:tcW w:w="5443" w:type="dxa"/>
          </w:tcPr>
          <w:p w14:paraId="56909A44" w14:textId="77777777" w:rsidR="00FE1B11" w:rsidRPr="002D66C0" w:rsidRDefault="00FE1B11" w:rsidP="00AD0F74">
            <w:pPr>
              <w:pStyle w:val="ConsPlusNormal"/>
              <w:contextualSpacing/>
              <w:rPr>
                <w:rFonts w:ascii="Times New Roman" w:hAnsi="Times New Roman" w:cs="Times New Roman"/>
                <w:color w:val="000000"/>
                <w:sz w:val="24"/>
                <w:szCs w:val="24"/>
              </w:rPr>
            </w:pPr>
            <w:r w:rsidRPr="002D66C0">
              <w:rPr>
                <w:rFonts w:ascii="Times New Roman" w:hAnsi="Times New Roman" w:cs="Times New Roman"/>
                <w:color w:val="000000"/>
                <w:sz w:val="24"/>
                <w:szCs w:val="24"/>
              </w:rPr>
              <w:t>один голос члена комиссии «против»</w:t>
            </w:r>
          </w:p>
        </w:tc>
        <w:tc>
          <w:tcPr>
            <w:tcW w:w="1587" w:type="dxa"/>
          </w:tcPr>
          <w:p w14:paraId="047B102D" w14:textId="77777777" w:rsidR="00FE1B11" w:rsidRPr="002D66C0" w:rsidRDefault="00FE1B11" w:rsidP="00AD0F74">
            <w:pPr>
              <w:pStyle w:val="ConsPlusNormal"/>
              <w:contextualSpacing/>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1417" w:type="dxa"/>
            <w:vMerge/>
          </w:tcPr>
          <w:p w14:paraId="0028504A" w14:textId="77777777" w:rsidR="00FE1B11" w:rsidRPr="002D66C0" w:rsidRDefault="00FE1B11" w:rsidP="00AD0F74">
            <w:pPr>
              <w:spacing w:line="0" w:lineRule="atLeast"/>
              <w:contextualSpacing/>
              <w:rPr>
                <w:color w:val="000000"/>
                <w:sz w:val="24"/>
                <w:szCs w:val="24"/>
              </w:rPr>
            </w:pPr>
          </w:p>
        </w:tc>
      </w:tr>
    </w:tbl>
    <w:p w14:paraId="0C8BD772" w14:textId="77777777" w:rsidR="00FE1B11" w:rsidRPr="002D66C0" w:rsidRDefault="00FE1B11" w:rsidP="00FE1B11">
      <w:pPr>
        <w:pStyle w:val="ConsPlusNormal"/>
        <w:contextualSpacing/>
        <w:jc w:val="both"/>
        <w:rPr>
          <w:rFonts w:ascii="Times New Roman" w:hAnsi="Times New Roman" w:cs="Times New Roman"/>
          <w:color w:val="000000"/>
          <w:sz w:val="24"/>
          <w:szCs w:val="24"/>
        </w:rPr>
      </w:pPr>
    </w:p>
    <w:p w14:paraId="6BD4E23D" w14:textId="77777777" w:rsidR="00FE1B11" w:rsidRPr="002D66C0" w:rsidRDefault="00FE1B11" w:rsidP="00FE1B11">
      <w:pPr>
        <w:pStyle w:val="ConsPlusNormal"/>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p w14:paraId="60F8365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&lt;*&gt; В случае неявки участника конкурса на презентацию проекта соответствующему критерию оценки присваивается минимальное значение балла.</w:t>
      </w:r>
    </w:p>
    <w:p w14:paraId="2D49B54C" w14:textId="77777777" w:rsidR="00FE1B11" w:rsidRPr="002D66C0" w:rsidRDefault="00FE1B11" w:rsidP="00FE1B11">
      <w:pPr>
        <w:pStyle w:val="ConsPlusNormal"/>
        <w:contextualSpacing/>
        <w:jc w:val="both"/>
        <w:rPr>
          <w:rFonts w:ascii="Times New Roman" w:hAnsi="Times New Roman" w:cs="Times New Roman"/>
          <w:color w:val="000000"/>
          <w:sz w:val="24"/>
          <w:szCs w:val="24"/>
        </w:rPr>
      </w:pPr>
    </w:p>
    <w:p w14:paraId="7FBCEA97" w14:textId="77777777" w:rsidR="00FE1B11" w:rsidRPr="002D66C0" w:rsidRDefault="00FE1B11" w:rsidP="00FE1B11">
      <w:pPr>
        <w:pStyle w:val="ConsPlusNormal"/>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19. Количество баллов, присваиваемых каждому критерию оценки, определяется как среднее арифметическое оценок (в баллах) всех членов конкурсной комиссии, округленное до двух знаков после запятой, умноженное на весовое значение данного критерия оценки.</w:t>
      </w:r>
    </w:p>
    <w:p w14:paraId="0D8095B9"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Итоговая оценка проекта, представленного в составе заявки участником конкурса, определяется как сумма полученных баллов по каждому критерию оценки.</w:t>
      </w:r>
    </w:p>
    <w:p w14:paraId="18FC9F3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Участники конкурса, итоговые оценки проектов, представленных в составе заявок, которых составили 1,73 балла и более, признаются претендентами на получение гранта (далее - претенденты на получение гранта).</w:t>
      </w:r>
    </w:p>
    <w:p w14:paraId="2E74E5F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 основании итоговой оценки проекта, представленного в составе заявки участником конкурса, конкурсной комиссией присваивается каждой заявке порядковый номер (в порядке уменьшения суммы набранных при оценке баллов).</w:t>
      </w:r>
    </w:p>
    <w:p w14:paraId="55A7C8B1"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Если две или более заявок набрали при проведении оценки проектов, представленных в составе заявок участниками конкурса, одинаковую сумму баллов, меньший порядковый номер присваивается заявке, имеющей наибольшее количество планируемых к созданию новых рабочих мест.</w:t>
      </w:r>
    </w:p>
    <w:p w14:paraId="20CB077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20. Протокол, указанный в </w:t>
      </w:r>
      <w:hyperlink w:anchor="P118" w:history="1">
        <w:r w:rsidRPr="002D66C0">
          <w:rPr>
            <w:rFonts w:ascii="Times New Roman" w:hAnsi="Times New Roman" w:cs="Times New Roman"/>
            <w:color w:val="000000"/>
            <w:sz w:val="24"/>
            <w:szCs w:val="24"/>
          </w:rPr>
          <w:t>пункте 17</w:t>
        </w:r>
      </w:hyperlink>
      <w:r w:rsidRPr="002D66C0">
        <w:rPr>
          <w:rFonts w:ascii="Times New Roman" w:hAnsi="Times New Roman" w:cs="Times New Roman"/>
          <w:color w:val="000000"/>
          <w:sz w:val="24"/>
          <w:szCs w:val="24"/>
        </w:rPr>
        <w:t xml:space="preserve"> настоящего Порядка (далее - протокол), в течение 1 рабочего дня со дня, следующего за днем его подписания всеми членами конкурсной комиссии, передается уполномоченному лицу</w:t>
      </w:r>
      <w:r w:rsidR="004643D9" w:rsidRPr="002D66C0">
        <w:rPr>
          <w:rFonts w:ascii="Times New Roman" w:hAnsi="Times New Roman" w:cs="Times New Roman"/>
          <w:color w:val="000000"/>
          <w:sz w:val="24"/>
          <w:szCs w:val="24"/>
        </w:rPr>
        <w:t xml:space="preserve"> Управления</w:t>
      </w:r>
      <w:r w:rsidRPr="002D66C0">
        <w:rPr>
          <w:rFonts w:ascii="Times New Roman" w:hAnsi="Times New Roman" w:cs="Times New Roman"/>
          <w:color w:val="000000"/>
          <w:sz w:val="24"/>
          <w:szCs w:val="24"/>
        </w:rPr>
        <w:t>.</w:t>
      </w:r>
    </w:p>
    <w:p w14:paraId="27EA3FEA"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К протоколу прикладывается общий рейтинг заявок, допущенных к конкурсу.</w:t>
      </w:r>
    </w:p>
    <w:p w14:paraId="60A2CC1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21. В течение 5 рабочих дней со дня, следующего за днем получения протокола, указанного в </w:t>
      </w:r>
      <w:hyperlink w:anchor="P118" w:history="1">
        <w:r w:rsidRPr="002D66C0">
          <w:rPr>
            <w:rFonts w:ascii="Times New Roman" w:hAnsi="Times New Roman" w:cs="Times New Roman"/>
            <w:color w:val="000000"/>
            <w:sz w:val="24"/>
            <w:szCs w:val="24"/>
          </w:rPr>
          <w:t>пункте 17</w:t>
        </w:r>
      </w:hyperlink>
      <w:r w:rsidRPr="002D66C0">
        <w:rPr>
          <w:rFonts w:ascii="Times New Roman" w:hAnsi="Times New Roman" w:cs="Times New Roman"/>
          <w:color w:val="000000"/>
          <w:sz w:val="24"/>
          <w:szCs w:val="24"/>
        </w:rPr>
        <w:t xml:space="preserve"> настоящего Порядка:</w:t>
      </w:r>
    </w:p>
    <w:p w14:paraId="607DB27A"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1) уполномоченное лицо:</w:t>
      </w:r>
    </w:p>
    <w:p w14:paraId="5134DDC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а) осуществляет распределение грантов между претендентами на получение гранта в размере, указанном в Законе об областном бюджете, в следующем порядке:</w:t>
      </w:r>
    </w:p>
    <w:p w14:paraId="742C942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 случае если совокупный объем запрашиваемых претендентами на получение гранта согласно поданным на конкурс заявкам не превышает объема лимитов бюджетных обязательств, доведенных до Управления, размер предоставляемого гранта устанавливается в объемах, указанных в заявках претендентами на получение гранта;</w:t>
      </w:r>
    </w:p>
    <w:p w14:paraId="6D3D525E"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в случае если совокупный объем запрашиваемых претендентами на получение гранта </w:t>
      </w:r>
      <w:r w:rsidRPr="002D66C0">
        <w:rPr>
          <w:rFonts w:ascii="Times New Roman" w:hAnsi="Times New Roman" w:cs="Times New Roman"/>
          <w:color w:val="000000"/>
          <w:sz w:val="24"/>
          <w:szCs w:val="24"/>
        </w:rPr>
        <w:lastRenderedPageBreak/>
        <w:t>согласно поданным на конкурс заявкам превышает объем лимитов бюджетных обязательств, доведенных до Управления, размер предоставляемого гранта устанавливается исходя из сформированного рейтинга заявок в объемах, указанных в заявках претендентами на получение гранта. При недостаточности лимитов бюджетных обязательств, доведенных до Управления, для обеспечения затрат, указанных в заявке претендента на получение гранта в полном объеме, грант не предоставляется;</w:t>
      </w:r>
    </w:p>
    <w:p w14:paraId="648DE00D"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б) подготавливает проект приказа о предоставлении грантов из областного бюджета участникам конкурса (далее - приказ о предоставлении грантов), который включает следующие сведения:</w:t>
      </w:r>
    </w:p>
    <w:p w14:paraId="31D92EF6"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дату, время и место оценки заявок участников конкурса конкурсной комиссией;</w:t>
      </w:r>
    </w:p>
    <w:p w14:paraId="73EB5DD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информацию об участниках конкурса, заявки которых были оценены конкурсной комиссией;</w:t>
      </w:r>
    </w:p>
    <w:p w14:paraId="277C167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информацию об участниках конкурса, заявки которых были отклонены конкурсной комиссией;</w:t>
      </w:r>
    </w:p>
    <w:p w14:paraId="5E75A0F9"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проектов, представленных в составе заявок участников конкурса, принятое на основании результатов оценки указанных заявок решение о присвоении таким заявкам порядковых номеров;</w:t>
      </w:r>
    </w:p>
    <w:p w14:paraId="61AD6BF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наименование претендентов на получение гранта, с которыми подлежат заключению соглашения (далее - получатели гранта), и размер предоставляемого им гранта;</w:t>
      </w:r>
    </w:p>
    <w:p w14:paraId="5512BD37"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 начальник Управления рассматривает и подписывает приказ о предоставлении грантов либо возвращает проект приказа для доработки;</w:t>
      </w:r>
    </w:p>
    <w:p w14:paraId="4AF1B774"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3) уполномоченное лицо:</w:t>
      </w:r>
    </w:p>
    <w:p w14:paraId="3617BA21"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размещает приказ о предоставлении грантов на сайте Управления и на едином портале;</w:t>
      </w:r>
    </w:p>
    <w:p w14:paraId="474C476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направляет получателю гранта уведомление о необходимости:</w:t>
      </w:r>
    </w:p>
    <w:p w14:paraId="545CE65B" w14:textId="0025E8D0"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осуществления государственную регистрацию в качестве субъекта малого предпринимательства и представить Управлению </w:t>
      </w:r>
      <w:hyperlink w:anchor="P441" w:history="1">
        <w:r w:rsidRPr="002D66C0">
          <w:rPr>
            <w:rFonts w:ascii="Times New Roman" w:hAnsi="Times New Roman" w:cs="Times New Roman"/>
            <w:color w:val="000000"/>
            <w:sz w:val="24"/>
            <w:szCs w:val="24"/>
          </w:rPr>
          <w:t>сведения</w:t>
        </w:r>
      </w:hyperlink>
      <w:r w:rsidRPr="002D66C0">
        <w:rPr>
          <w:rFonts w:ascii="Times New Roman" w:hAnsi="Times New Roman" w:cs="Times New Roman"/>
          <w:color w:val="000000"/>
          <w:sz w:val="24"/>
          <w:szCs w:val="24"/>
        </w:rPr>
        <w:t xml:space="preserve"> о регистрации в качестве субъекта малого предпринимательства по форме согласно приложению 2 к настоящему Порядку в течение 15 рабочих дней со дня, следующего за днем </w:t>
      </w:r>
      <w:r w:rsidR="00415BE4" w:rsidRPr="002D66C0">
        <w:rPr>
          <w:rFonts w:ascii="Times New Roman" w:hAnsi="Times New Roman" w:cs="Times New Roman"/>
          <w:color w:val="000000"/>
          <w:sz w:val="24"/>
          <w:szCs w:val="24"/>
        </w:rPr>
        <w:t>направления</w:t>
      </w:r>
      <w:r w:rsidRPr="002D66C0">
        <w:rPr>
          <w:rFonts w:ascii="Times New Roman" w:hAnsi="Times New Roman" w:cs="Times New Roman"/>
          <w:color w:val="000000"/>
          <w:sz w:val="24"/>
          <w:szCs w:val="24"/>
        </w:rPr>
        <w:t xml:space="preserve"> уведомления о государственной регистрации;</w:t>
      </w:r>
    </w:p>
    <w:p w14:paraId="0AFE0F06" w14:textId="23DF26B9"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заключения соглашения о предоставлении гранта (далее - соглашение) в течение 20 рабочих дней со дня, следующего за днем </w:t>
      </w:r>
      <w:r w:rsidR="00415BE4" w:rsidRPr="002D66C0">
        <w:rPr>
          <w:rFonts w:ascii="Times New Roman" w:hAnsi="Times New Roman" w:cs="Times New Roman"/>
          <w:color w:val="000000"/>
          <w:sz w:val="24"/>
          <w:szCs w:val="24"/>
        </w:rPr>
        <w:t>направления</w:t>
      </w:r>
      <w:r w:rsidRPr="002D66C0">
        <w:rPr>
          <w:rFonts w:ascii="Times New Roman" w:hAnsi="Times New Roman" w:cs="Times New Roman"/>
          <w:color w:val="000000"/>
          <w:sz w:val="24"/>
          <w:szCs w:val="24"/>
        </w:rPr>
        <w:t xml:space="preserve"> уведомления о заключении соглашения;</w:t>
      </w:r>
    </w:p>
    <w:p w14:paraId="4F93041D" w14:textId="0188512A"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направляет претенденту на получение гранта, с которым не заключается соглашение, уведомление о незаключении с ним соглашения</w:t>
      </w:r>
      <w:r w:rsidR="00B612E1" w:rsidRPr="002D66C0">
        <w:rPr>
          <w:rFonts w:ascii="Times New Roman" w:hAnsi="Times New Roman" w:cs="Times New Roman"/>
          <w:color w:val="000000"/>
          <w:sz w:val="24"/>
          <w:szCs w:val="24"/>
        </w:rPr>
        <w:t xml:space="preserve"> с указанием основания</w:t>
      </w:r>
      <w:r w:rsidR="00754D5A" w:rsidRPr="002D66C0">
        <w:rPr>
          <w:rFonts w:ascii="Times New Roman" w:hAnsi="Times New Roman" w:cs="Times New Roman"/>
          <w:color w:val="000000"/>
          <w:sz w:val="24"/>
          <w:szCs w:val="24"/>
        </w:rPr>
        <w:t xml:space="preserve"> отказа.</w:t>
      </w:r>
    </w:p>
    <w:p w14:paraId="5611A972" w14:textId="3EDB9DD2"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Уведомление направляется способом, указанным в заявке, позволяющим установить </w:t>
      </w:r>
      <w:r w:rsidR="00B612E1" w:rsidRPr="002D66C0">
        <w:rPr>
          <w:rFonts w:ascii="Times New Roman" w:hAnsi="Times New Roman" w:cs="Times New Roman"/>
          <w:color w:val="000000"/>
          <w:sz w:val="24"/>
          <w:szCs w:val="24"/>
        </w:rPr>
        <w:t>факт</w:t>
      </w:r>
      <w:r w:rsidR="00754D5A" w:rsidRPr="002D66C0">
        <w:rPr>
          <w:rFonts w:ascii="Times New Roman" w:hAnsi="Times New Roman" w:cs="Times New Roman"/>
          <w:color w:val="000000"/>
          <w:sz w:val="24"/>
          <w:szCs w:val="24"/>
        </w:rPr>
        <w:t xml:space="preserve"> и </w:t>
      </w:r>
      <w:r w:rsidRPr="002D66C0">
        <w:rPr>
          <w:rFonts w:ascii="Times New Roman" w:hAnsi="Times New Roman" w:cs="Times New Roman"/>
          <w:color w:val="000000"/>
          <w:sz w:val="24"/>
          <w:szCs w:val="24"/>
        </w:rPr>
        <w:t xml:space="preserve">дату </w:t>
      </w:r>
      <w:r w:rsidR="00B612E1" w:rsidRPr="002D66C0">
        <w:rPr>
          <w:rFonts w:ascii="Times New Roman" w:hAnsi="Times New Roman" w:cs="Times New Roman"/>
          <w:color w:val="000000"/>
          <w:sz w:val="24"/>
          <w:szCs w:val="24"/>
        </w:rPr>
        <w:t>направления</w:t>
      </w:r>
      <w:r w:rsidRPr="002D66C0">
        <w:rPr>
          <w:rFonts w:ascii="Times New Roman" w:hAnsi="Times New Roman" w:cs="Times New Roman"/>
          <w:color w:val="000000"/>
          <w:sz w:val="24"/>
          <w:szCs w:val="24"/>
        </w:rPr>
        <w:t xml:space="preserve"> уведомления получателем гранта (или претендентом на получение гранта).</w:t>
      </w:r>
    </w:p>
    <w:p w14:paraId="7E9E5D3E"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Управление заключает с получателем гранта соглашение в день его обращения.</w:t>
      </w:r>
    </w:p>
    <w:p w14:paraId="1C6C03C5"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 случае незаключения соглашения грант не перечисляется.</w:t>
      </w:r>
    </w:p>
    <w:p w14:paraId="76D953EF"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22. Гранты предоставляются в размере не более 600 тыс. руб. на одного получателя гранта.</w:t>
      </w:r>
    </w:p>
    <w:p w14:paraId="0A7600F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23. Грант перечисляется получателю гранта единовременно в полном объеме средств, предусмотренных соглашением.</w:t>
      </w:r>
    </w:p>
    <w:p w14:paraId="6C0F06F9"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24. В случае уменьшения Управлению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включаются в соглашение.</w:t>
      </w:r>
    </w:p>
    <w:p w14:paraId="178B6E1A"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25. При увеличении объема средств, предусмотренных Законом об областном </w:t>
      </w:r>
      <w:r w:rsidRPr="002D66C0">
        <w:rPr>
          <w:rFonts w:ascii="Times New Roman" w:hAnsi="Times New Roman" w:cs="Times New Roman"/>
          <w:color w:val="000000"/>
          <w:sz w:val="24"/>
          <w:szCs w:val="24"/>
        </w:rPr>
        <w:lastRenderedPageBreak/>
        <w:t>бюджете на указанные в настоящем Порядке цели, при наличии нераспределенного гранта Управление проводит новый конкурс в соответствии с настоящим Порядком. Управление размещает объявление о проведении нового конкурса на едином портале и сайте Управления с указанием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нового конкурса.</w:t>
      </w:r>
    </w:p>
    <w:p w14:paraId="5B0BA7CC"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26. Соглашение, дополнительное соглашение о внесении в него изменений, а также дополнительное соглашение о его расторжении (при необходимости) заключаются в соответствии с типовой формой, установленной управлением финансов Липецкой области.</w:t>
      </w:r>
    </w:p>
    <w:p w14:paraId="69311A78"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27. В течение 3 рабочих дней со дня, следующего за днем заключения с получателями гранта соглашений:</w:t>
      </w:r>
    </w:p>
    <w:p w14:paraId="1BD153E0"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уполномоченное лицо подготавливает проект приказа о выплате гранта в разрезе получателей гранта;</w:t>
      </w:r>
    </w:p>
    <w:p w14:paraId="488B6987"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начальник Управления подписывает приказ о выплате гранта.</w:t>
      </w:r>
    </w:p>
    <w:p w14:paraId="275C3FE1"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Перечисление гранта с лицевого счета Управления на расчетные счета, открытые получателями гранта в учреждениях Центрального банка Российской Федерации или кредитных организациях, указанных в соглашениях, осуществляется не позднее 10 рабочих дней со дня, следующего за днем издания приказа о выплате гранта.</w:t>
      </w:r>
    </w:p>
    <w:p w14:paraId="292C7740" w14:textId="3E1E8649" w:rsidR="004F6877"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28. </w:t>
      </w:r>
      <w:r w:rsidR="004F6877" w:rsidRPr="002D66C0">
        <w:rPr>
          <w:rFonts w:ascii="Times New Roman" w:hAnsi="Times New Roman" w:cs="Times New Roman"/>
          <w:color w:val="000000"/>
          <w:sz w:val="24"/>
          <w:szCs w:val="24"/>
        </w:rPr>
        <w:t>Получатели гранта представляют в Управление ежемесячно, не позднее 2-го рабочего дня месяца, следующего за отчетным, а за год - до 15 января (включительно) года, следующего за годом предоставления гранта отчет о достижении значений результата предоставления гранта и характеристик по форме, установленной в соглашении.</w:t>
      </w:r>
    </w:p>
    <w:p w14:paraId="6398F09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Управление вправе устанавливать в соглашении сроки и формы представления получателем гранта дополнительной отчетности.</w:t>
      </w:r>
    </w:p>
    <w:p w14:paraId="7D51FD3B"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29. Проверки соблюдения порядка и условий предоставления гранта, в том числе в части достижения результатов их предоставления, в отношении получателей гранта осуществляют Управление, а также орган государственного финансового контроля в соответствии со статьями 268.1 и 269.2 Бюджетного кодекса Российской Федерации.</w:t>
      </w:r>
    </w:p>
    <w:p w14:paraId="4D6CCBBA"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30. Возврат гранта в случае выявления нарушения условий и порядка предоставления гранта, недостижения значения результата предоставления гранта, а также возврат не использованного гранта (остатка гранта) осуществляется в порядке и в сроки, установленные Законом об областном бюджете.</w:t>
      </w:r>
    </w:p>
    <w:p w14:paraId="61D06BD2" w14:textId="77777777" w:rsidR="00FE1B11" w:rsidRPr="002D66C0" w:rsidRDefault="00FE1B11" w:rsidP="00FE1B11">
      <w:pPr>
        <w:pStyle w:val="ConsPlusNormal"/>
        <w:spacing w:before="220"/>
        <w:ind w:firstLine="540"/>
        <w:contextualSpacing/>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31. Получатели гранта несут ответственность за достоверность представляемых документов в соответствии с действующим законодательством.</w:t>
      </w:r>
    </w:p>
    <w:p w14:paraId="13C53B8C" w14:textId="77777777" w:rsidR="00FE1B11" w:rsidRPr="002D66C0" w:rsidRDefault="00FE1B11" w:rsidP="00FE1B11">
      <w:pPr>
        <w:pStyle w:val="ConsPlusNormal"/>
        <w:contextualSpacing/>
        <w:jc w:val="both"/>
        <w:rPr>
          <w:rFonts w:ascii="Times New Roman" w:hAnsi="Times New Roman" w:cs="Times New Roman"/>
          <w:color w:val="000000"/>
          <w:sz w:val="24"/>
          <w:szCs w:val="24"/>
        </w:rPr>
      </w:pPr>
    </w:p>
    <w:p w14:paraId="108A1EB0" w14:textId="77777777" w:rsidR="00FE1B11" w:rsidRPr="002D66C0" w:rsidRDefault="00FE1B11" w:rsidP="00FE1B11">
      <w:pPr>
        <w:pStyle w:val="ConsPlusNormal"/>
        <w:jc w:val="both"/>
        <w:rPr>
          <w:rFonts w:ascii="Times New Roman" w:hAnsi="Times New Roman" w:cs="Times New Roman"/>
          <w:color w:val="000000"/>
          <w:sz w:val="24"/>
          <w:szCs w:val="24"/>
        </w:rPr>
      </w:pPr>
    </w:p>
    <w:p w14:paraId="1DC7FB97" w14:textId="77777777" w:rsidR="00FE1B11" w:rsidRPr="002D66C0" w:rsidRDefault="00FE1B11" w:rsidP="00FE1B11">
      <w:pPr>
        <w:pStyle w:val="ConsPlusNormal"/>
        <w:jc w:val="right"/>
        <w:outlineLvl w:val="1"/>
        <w:rPr>
          <w:rFonts w:ascii="Times New Roman" w:hAnsi="Times New Roman" w:cs="Times New Roman"/>
          <w:color w:val="000000"/>
          <w:sz w:val="24"/>
          <w:szCs w:val="24"/>
        </w:rPr>
      </w:pPr>
      <w:r w:rsidRPr="002D66C0">
        <w:rPr>
          <w:rFonts w:ascii="Times New Roman" w:hAnsi="Times New Roman" w:cs="Times New Roman"/>
          <w:color w:val="000000"/>
          <w:sz w:val="24"/>
          <w:szCs w:val="24"/>
        </w:rPr>
        <w:t>Приложение 1</w:t>
      </w:r>
    </w:p>
    <w:p w14:paraId="1C0B856F"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к Порядку предоставления гранта</w:t>
      </w:r>
    </w:p>
    <w:p w14:paraId="010AA1EF"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«Легкий старт» в форме субсидий</w:t>
      </w:r>
    </w:p>
    <w:p w14:paraId="0FF3008E"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на финансовое обеспечение затрат</w:t>
      </w:r>
    </w:p>
    <w:p w14:paraId="7868F9F0"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начинающих субъектов малого</w:t>
      </w:r>
    </w:p>
    <w:p w14:paraId="6E4953EC"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предпринимательства (за исключением</w:t>
      </w:r>
    </w:p>
    <w:p w14:paraId="0E258457"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производственных кооперативов,</w:t>
      </w:r>
    </w:p>
    <w:p w14:paraId="5052BDF8"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потребительских кооперативов</w:t>
      </w:r>
    </w:p>
    <w:p w14:paraId="114EAE0F"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и крестьянских (фермерских)</w:t>
      </w:r>
    </w:p>
    <w:p w14:paraId="12783C8F"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хозяйств), связанных с организацией</w:t>
      </w:r>
    </w:p>
    <w:p w14:paraId="29B7FBE3"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собственного дела по одному</w:t>
      </w:r>
    </w:p>
    <w:p w14:paraId="12470750"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из приоритетных направлений деятельности</w:t>
      </w:r>
    </w:p>
    <w:p w14:paraId="49F0455B" w14:textId="77777777" w:rsidR="00FE1B11" w:rsidRPr="002D66C0" w:rsidRDefault="00FE1B11" w:rsidP="00FE1B11">
      <w:pPr>
        <w:pStyle w:val="ConsPlusNormal"/>
        <w:jc w:val="right"/>
        <w:rPr>
          <w:rFonts w:ascii="Times New Roman" w:eastAsia="Calibri" w:hAnsi="Times New Roman" w:cs="Times New Roman"/>
          <w:color w:val="000000"/>
          <w:sz w:val="24"/>
          <w:szCs w:val="24"/>
          <w:lang w:eastAsia="en-US"/>
        </w:rPr>
      </w:pPr>
    </w:p>
    <w:p w14:paraId="21A17DDD" w14:textId="77777777" w:rsidR="00FE1B11" w:rsidRPr="002D66C0" w:rsidRDefault="00FE1B11" w:rsidP="00FE1B11">
      <w:pPr>
        <w:autoSpaceDE w:val="0"/>
        <w:autoSpaceDN w:val="0"/>
        <w:adjustRightInd w:val="0"/>
        <w:spacing w:line="240" w:lineRule="auto"/>
        <w:jc w:val="right"/>
        <w:rPr>
          <w:color w:val="000000"/>
          <w:sz w:val="24"/>
          <w:szCs w:val="24"/>
          <w:lang w:eastAsia="ru-RU"/>
        </w:rPr>
      </w:pPr>
      <w:r w:rsidRPr="002D66C0">
        <w:rPr>
          <w:color w:val="000000"/>
          <w:sz w:val="24"/>
          <w:szCs w:val="24"/>
          <w:lang w:eastAsia="ru-RU"/>
        </w:rPr>
        <w:t>Форма</w:t>
      </w:r>
    </w:p>
    <w:p w14:paraId="4B665DE7"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Начальнику управления</w:t>
      </w:r>
    </w:p>
    <w:p w14:paraId="312D3FDC"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экономического развития</w:t>
      </w:r>
    </w:p>
    <w:p w14:paraId="2FF7A5B4"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Липецкой области</w:t>
      </w:r>
    </w:p>
    <w:p w14:paraId="4A9CA882"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w:t>
      </w:r>
    </w:p>
    <w:p w14:paraId="76F94CF4"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550A22A7" w14:textId="77777777" w:rsidR="00FE1B11" w:rsidRPr="002D66C0" w:rsidRDefault="00FE1B11" w:rsidP="00FE1B11">
      <w:pPr>
        <w:pStyle w:val="ConsPlusNonformat"/>
        <w:jc w:val="both"/>
        <w:rPr>
          <w:rFonts w:ascii="Times New Roman" w:hAnsi="Times New Roman" w:cs="Times New Roman"/>
          <w:color w:val="000000"/>
          <w:sz w:val="24"/>
          <w:szCs w:val="24"/>
        </w:rPr>
      </w:pPr>
    </w:p>
    <w:p w14:paraId="00E03DCF"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Регистрационный номер № ______ Дата регистрации заявки __________20___г.</w:t>
      </w:r>
    </w:p>
    <w:p w14:paraId="35AFD936"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362CAA23" w14:textId="77777777" w:rsidR="00FE1B11" w:rsidRPr="002D66C0" w:rsidRDefault="00FE1B11" w:rsidP="00FE1B11">
      <w:pPr>
        <w:pStyle w:val="ConsPlusNonformat"/>
        <w:jc w:val="center"/>
        <w:rPr>
          <w:rFonts w:ascii="Times New Roman" w:hAnsi="Times New Roman" w:cs="Times New Roman"/>
          <w:color w:val="000000"/>
          <w:sz w:val="24"/>
          <w:szCs w:val="24"/>
        </w:rPr>
      </w:pPr>
      <w:bookmarkStart w:id="11" w:name="P574"/>
      <w:bookmarkEnd w:id="11"/>
      <w:r w:rsidRPr="002D66C0">
        <w:rPr>
          <w:rFonts w:ascii="Times New Roman" w:hAnsi="Times New Roman" w:cs="Times New Roman"/>
          <w:color w:val="000000"/>
          <w:sz w:val="24"/>
          <w:szCs w:val="24"/>
        </w:rPr>
        <w:t>Заявка</w:t>
      </w:r>
    </w:p>
    <w:p w14:paraId="6A87C486"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претендента на участие в конкурсе</w:t>
      </w:r>
    </w:p>
    <w:p w14:paraId="0EF954D7" w14:textId="286C69B7" w:rsidR="00FE1B11" w:rsidRPr="002D66C0" w:rsidRDefault="00FE1B11" w:rsidP="00FE1B11">
      <w:pPr>
        <w:autoSpaceDE w:val="0"/>
        <w:autoSpaceDN w:val="0"/>
        <w:adjustRightInd w:val="0"/>
        <w:spacing w:line="240" w:lineRule="auto"/>
        <w:rPr>
          <w:color w:val="000000"/>
          <w:sz w:val="24"/>
          <w:szCs w:val="24"/>
        </w:rPr>
      </w:pPr>
      <w:r w:rsidRPr="002D66C0">
        <w:rPr>
          <w:color w:val="000000"/>
          <w:sz w:val="24"/>
          <w:szCs w:val="24"/>
        </w:rPr>
        <w:t>______________________________________________________________________направля</w:t>
      </w:r>
      <w:r w:rsidR="00F94109" w:rsidRPr="002D66C0">
        <w:rPr>
          <w:color w:val="000000"/>
          <w:sz w:val="24"/>
          <w:szCs w:val="24"/>
        </w:rPr>
        <w:t>ю</w:t>
      </w:r>
      <w:r w:rsidRPr="002D66C0">
        <w:rPr>
          <w:color w:val="000000"/>
          <w:sz w:val="24"/>
          <w:szCs w:val="24"/>
        </w:rPr>
        <w:t xml:space="preserve"> заявку</w:t>
      </w:r>
      <w:r w:rsidR="00F94109" w:rsidRPr="002D66C0">
        <w:rPr>
          <w:color w:val="000000"/>
          <w:sz w:val="24"/>
          <w:szCs w:val="24"/>
        </w:rPr>
        <w:t xml:space="preserve"> </w:t>
      </w:r>
      <w:r w:rsidRPr="002D66C0">
        <w:rPr>
          <w:color w:val="000000"/>
          <w:sz w:val="24"/>
          <w:szCs w:val="24"/>
        </w:rPr>
        <w:t xml:space="preserve">на участие в конкурсе на предоставление </w:t>
      </w:r>
      <w:r w:rsidRPr="002D66C0">
        <w:rPr>
          <w:color w:val="000000"/>
          <w:sz w:val="24"/>
          <w:szCs w:val="24"/>
          <w:lang w:eastAsia="ru-RU"/>
        </w:rPr>
        <w:t>гранта «Легкий старт» в форме субсидий на финансовое обеспечение части затрат начинающих субъектов малого предпринимательства (за исключением производственных кооперативов, потребительских кооперативов и крестьянских (фермерских) хозяйств), связанных с организацией собственного дела, по одному из приоритетных направлений деятельности в сумме _____________________(_____________________) руб. ____ коп.,</w:t>
      </w:r>
    </w:p>
    <w:p w14:paraId="0E386817" w14:textId="77777777" w:rsidR="00FE1B11" w:rsidRPr="002D66C0" w:rsidRDefault="00FE1B11" w:rsidP="00FE1B11">
      <w:pPr>
        <w:autoSpaceDE w:val="0"/>
        <w:autoSpaceDN w:val="0"/>
        <w:adjustRightInd w:val="0"/>
        <w:spacing w:line="240" w:lineRule="auto"/>
        <w:rPr>
          <w:color w:val="000000"/>
          <w:sz w:val="20"/>
          <w:lang w:eastAsia="ru-RU"/>
        </w:rPr>
      </w:pPr>
      <w:r w:rsidRPr="002D66C0">
        <w:rPr>
          <w:color w:val="000000"/>
          <w:sz w:val="24"/>
          <w:szCs w:val="24"/>
          <w:lang w:eastAsia="ru-RU"/>
        </w:rPr>
        <w:t xml:space="preserve">                                           </w:t>
      </w:r>
      <w:r w:rsidRPr="002D66C0">
        <w:rPr>
          <w:color w:val="000000"/>
          <w:sz w:val="20"/>
          <w:lang w:eastAsia="ru-RU"/>
        </w:rPr>
        <w:t>(сумма цифрами)                            (сумма прописью)</w:t>
      </w:r>
    </w:p>
    <w:p w14:paraId="24FE05BC" w14:textId="77777777" w:rsidR="00FE1B11" w:rsidRPr="002D66C0" w:rsidRDefault="00FE1B11" w:rsidP="00FE1B11">
      <w:pPr>
        <w:autoSpaceDE w:val="0"/>
        <w:autoSpaceDN w:val="0"/>
        <w:adjustRightInd w:val="0"/>
        <w:spacing w:line="240" w:lineRule="auto"/>
        <w:rPr>
          <w:color w:val="000000"/>
          <w:sz w:val="24"/>
          <w:szCs w:val="24"/>
          <w:lang w:eastAsia="ru-RU"/>
        </w:rPr>
      </w:pPr>
      <w:r w:rsidRPr="002D66C0">
        <w:rPr>
          <w:color w:val="000000"/>
          <w:sz w:val="24"/>
          <w:szCs w:val="24"/>
          <w:lang w:eastAsia="ru-RU"/>
        </w:rPr>
        <w:t>в том числе за счет средств областного бюджета в сумме</w:t>
      </w:r>
      <w:proofErr w:type="gramStart"/>
      <w:r w:rsidRPr="002D66C0">
        <w:rPr>
          <w:color w:val="000000"/>
          <w:sz w:val="24"/>
          <w:szCs w:val="24"/>
          <w:lang w:eastAsia="ru-RU"/>
        </w:rPr>
        <w:t xml:space="preserve"> ____________________(___________________________________________) </w:t>
      </w:r>
      <w:proofErr w:type="gramEnd"/>
      <w:r w:rsidRPr="002D66C0">
        <w:rPr>
          <w:color w:val="000000"/>
          <w:sz w:val="24"/>
          <w:szCs w:val="24"/>
          <w:lang w:eastAsia="ru-RU"/>
        </w:rPr>
        <w:t>руб.____ коп.</w:t>
      </w:r>
    </w:p>
    <w:p w14:paraId="402ECCCC" w14:textId="77777777" w:rsidR="00FE1B11" w:rsidRPr="002D66C0" w:rsidRDefault="00FE1B11" w:rsidP="00FE1B11">
      <w:pPr>
        <w:autoSpaceDE w:val="0"/>
        <w:autoSpaceDN w:val="0"/>
        <w:adjustRightInd w:val="0"/>
        <w:spacing w:line="240" w:lineRule="auto"/>
        <w:rPr>
          <w:color w:val="000000"/>
          <w:sz w:val="20"/>
          <w:lang w:eastAsia="ru-RU"/>
        </w:rPr>
      </w:pPr>
      <w:r w:rsidRPr="002D66C0">
        <w:rPr>
          <w:color w:val="000000"/>
          <w:sz w:val="20"/>
          <w:lang w:eastAsia="ru-RU"/>
        </w:rPr>
        <w:t xml:space="preserve">        (сумма цифрами)                                              (сумма прописью)</w:t>
      </w:r>
    </w:p>
    <w:p w14:paraId="5E737D3B" w14:textId="77777777" w:rsidR="00FE1B11" w:rsidRPr="002D66C0" w:rsidRDefault="00FE1B11" w:rsidP="00FE1B11">
      <w:pPr>
        <w:pStyle w:val="ConsPlusNonformat"/>
        <w:rPr>
          <w:rFonts w:ascii="Times New Roman" w:hAnsi="Times New Roman" w:cs="Times New Roman"/>
          <w:color w:val="000000"/>
          <w:sz w:val="24"/>
          <w:szCs w:val="24"/>
        </w:rPr>
      </w:pPr>
    </w:p>
    <w:p w14:paraId="0F983972"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Адрес места регистрации ______________________________________________________</w:t>
      </w:r>
    </w:p>
    <w:p w14:paraId="5DE08B4D"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Адрес фактического проживания _______________________________________________</w:t>
      </w:r>
    </w:p>
    <w:p w14:paraId="0A4CEE5B"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Адрес осуществления деятельности _____________________________________________</w:t>
      </w:r>
    </w:p>
    <w:p w14:paraId="4460C351"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ИНН _______________________________________________________________________</w:t>
      </w:r>
    </w:p>
    <w:p w14:paraId="4F31E559"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Наименование проекта «_____________________________________________________»</w:t>
      </w:r>
    </w:p>
    <w:p w14:paraId="483868E3"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Вид деятельности (наименование, ОКВЭД) ______________________________________</w:t>
      </w:r>
    </w:p>
    <w:p w14:paraId="371CB956" w14:textId="77777777" w:rsidR="00FE1B11" w:rsidRPr="002D66C0" w:rsidRDefault="00FE1B11" w:rsidP="00FE1B11">
      <w:pPr>
        <w:pStyle w:val="ConsPlusNonformat"/>
        <w:rPr>
          <w:rFonts w:ascii="Times New Roman" w:hAnsi="Times New Roman" w:cs="Times New Roman"/>
          <w:color w:val="000000"/>
          <w:sz w:val="24"/>
          <w:szCs w:val="24"/>
        </w:rPr>
      </w:pPr>
    </w:p>
    <w:p w14:paraId="63FEEF28" w14:textId="77777777" w:rsidR="00FE1B11" w:rsidRPr="002D66C0" w:rsidRDefault="00FE1B11" w:rsidP="00FE1B11">
      <w:pPr>
        <w:pStyle w:val="ConsPlusNonformat"/>
        <w:rPr>
          <w:rFonts w:ascii="Times New Roman" w:hAnsi="Times New Roman" w:cs="Times New Roman"/>
          <w:color w:val="000000"/>
          <w:sz w:val="24"/>
          <w:szCs w:val="24"/>
        </w:rPr>
      </w:pPr>
      <w:r w:rsidRPr="002D66C0">
        <w:rPr>
          <w:rFonts w:ascii="Times New Roman" w:hAnsi="Times New Roman" w:cs="Times New Roman"/>
          <w:color w:val="000000"/>
          <w:sz w:val="24"/>
          <w:szCs w:val="24"/>
        </w:rPr>
        <w:t>Телефон, e-</w:t>
      </w:r>
      <w:proofErr w:type="spellStart"/>
      <w:r w:rsidRPr="002D66C0">
        <w:rPr>
          <w:rFonts w:ascii="Times New Roman" w:hAnsi="Times New Roman" w:cs="Times New Roman"/>
          <w:color w:val="000000"/>
          <w:sz w:val="24"/>
          <w:szCs w:val="24"/>
        </w:rPr>
        <w:t>mail</w:t>
      </w:r>
      <w:proofErr w:type="spellEnd"/>
      <w:r w:rsidRPr="002D66C0">
        <w:rPr>
          <w:rFonts w:ascii="Times New Roman" w:hAnsi="Times New Roman" w:cs="Times New Roman"/>
          <w:color w:val="000000"/>
          <w:sz w:val="24"/>
          <w:szCs w:val="24"/>
        </w:rPr>
        <w:t xml:space="preserve"> и другие контакты для оперативной связи  ____________________________________________________________________________</w:t>
      </w:r>
    </w:p>
    <w:p w14:paraId="4629C658"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p>
    <w:p w14:paraId="4BAAFEA0"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 условиями и порядком предоставления гранта ознакомлен и обязуюсь:</w:t>
      </w:r>
    </w:p>
    <w:p w14:paraId="79F72619"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осуществить государственную регистрацию в качестве субъекта малого предпринимательства и предоставить Управлению сведения о регистрации в качестве субъекта малого предпринимательства по форме согласно приложению 2 к настоящему Порядку в течение 15 рабочих дней со дня, следующего за днем получения уведомления о государственной регистрации;</w:t>
      </w:r>
    </w:p>
    <w:p w14:paraId="197D9574"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использовать полученные средства по целевому назначению в строгом соответствии с направлениями затрат, указанными в плане расходов, и оплачивать за счет собственных средств не менее 10 % от размера предоставленного гранта;</w:t>
      </w:r>
    </w:p>
    <w:p w14:paraId="01DB4D19"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использовать грант в течение 12 месяцев со дня поступления гранта на его расчетный счет;</w:t>
      </w:r>
    </w:p>
    <w:p w14:paraId="55297646" w14:textId="77777777" w:rsidR="00FE1B11" w:rsidRPr="002D66C0" w:rsidRDefault="00FE1B11" w:rsidP="00FE1B11">
      <w:pPr>
        <w:pStyle w:val="ConsPlusNormal"/>
        <w:numPr>
          <w:ilvl w:val="0"/>
          <w:numId w:val="7"/>
        </w:numPr>
        <w:tabs>
          <w:tab w:val="left" w:pos="851"/>
        </w:tabs>
        <w:ind w:left="0" w:firstLine="567"/>
        <w:jc w:val="both"/>
        <w:rPr>
          <w:rFonts w:ascii="Times New Roman" w:hAnsi="Times New Roman" w:cs="Times New Roman"/>
          <w:color w:val="000000"/>
          <w:sz w:val="24"/>
          <w:szCs w:val="24"/>
        </w:rPr>
      </w:pPr>
      <w:bookmarkStart w:id="12" w:name="_Hlk68535151"/>
      <w:r w:rsidRPr="002D66C0">
        <w:rPr>
          <w:rFonts w:ascii="Times New Roman" w:hAnsi="Times New Roman" w:cs="Times New Roman"/>
          <w:color w:val="000000"/>
          <w:sz w:val="24"/>
          <w:szCs w:val="24"/>
        </w:rPr>
        <w:t>обеспечить ведение</w:t>
      </w:r>
      <w:bookmarkEnd w:id="12"/>
      <w:r w:rsidRPr="002D66C0">
        <w:rPr>
          <w:rFonts w:ascii="Times New Roman" w:hAnsi="Times New Roman" w:cs="Times New Roman"/>
          <w:color w:val="000000"/>
          <w:sz w:val="24"/>
          <w:szCs w:val="24"/>
        </w:rPr>
        <w:t xml:space="preserve"> раздельного учета доходов и расходов средств гранта в соответствии с действующим законодательством и доступ к данной информации;</w:t>
      </w:r>
    </w:p>
    <w:p w14:paraId="32AB2C22" w14:textId="77777777" w:rsidR="00FE1B11" w:rsidRPr="002D66C0" w:rsidRDefault="00FE1B11" w:rsidP="00FE1B11">
      <w:pPr>
        <w:pStyle w:val="ConsPlusNormal"/>
        <w:numPr>
          <w:ilvl w:val="0"/>
          <w:numId w:val="7"/>
        </w:numPr>
        <w:tabs>
          <w:tab w:val="left" w:pos="851"/>
        </w:tabs>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обеспечить ведение обособленного аналитического учета операций, осуществляемых за счет гранта;</w:t>
      </w:r>
    </w:p>
    <w:p w14:paraId="6BC8D084"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создать не менее 1 нового рабочего места (на полную ставку) в течение 12 месяцев со дня поступления гранта на его расчетный счет;</w:t>
      </w:r>
    </w:p>
    <w:p w14:paraId="11F452B0" w14:textId="77777777" w:rsidR="00FE1B11" w:rsidRPr="002D66C0" w:rsidRDefault="00FE1B11" w:rsidP="00FE1B11">
      <w:pPr>
        <w:pStyle w:val="ConsPlusNonformat"/>
        <w:numPr>
          <w:ilvl w:val="0"/>
          <w:numId w:val="7"/>
        </w:numPr>
        <w:tabs>
          <w:tab w:val="left" w:pos="851"/>
        </w:tabs>
        <w:adjustRightInd/>
        <w:ind w:left="0"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осуществлять деятельность и сохранять созданное рабочее место в течение не менее двух лет со дня поступления гранта на его расчетный счет.</w:t>
      </w:r>
    </w:p>
    <w:p w14:paraId="6514F1CB"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p>
    <w:p w14:paraId="6F8CDA00" w14:textId="77777777" w:rsidR="00FE1B11" w:rsidRPr="002D66C0" w:rsidRDefault="00FE1B11" w:rsidP="00FE1B11">
      <w:pPr>
        <w:pStyle w:val="ConsPlusNonformat"/>
        <w:ind w:firstLine="708"/>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 xml:space="preserve">Грант будет направлен на финансовое обеспечение части затрат, указанных в таблице «План расходов», по указанным направлениям расходов. </w:t>
      </w:r>
    </w:p>
    <w:p w14:paraId="0994295D" w14:textId="77777777" w:rsidR="00FE1B11" w:rsidRPr="002D66C0" w:rsidRDefault="00FE1B11" w:rsidP="00FE1B11">
      <w:pPr>
        <w:pStyle w:val="ConsPlusNonformat"/>
        <w:ind w:firstLine="708"/>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Таблица</w:t>
      </w:r>
    </w:p>
    <w:p w14:paraId="140395E7"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План</w:t>
      </w:r>
      <w:r w:rsidRPr="002D66C0">
        <w:rPr>
          <w:rFonts w:ascii="Times New Roman" w:hAnsi="Times New Roman" w:cs="Times New Roman"/>
          <w:b/>
          <w:color w:val="000000"/>
          <w:sz w:val="24"/>
          <w:szCs w:val="24"/>
        </w:rPr>
        <w:t xml:space="preserve"> </w:t>
      </w:r>
      <w:r w:rsidRPr="002D66C0">
        <w:rPr>
          <w:rFonts w:ascii="Times New Roman" w:hAnsi="Times New Roman" w:cs="Times New Roman"/>
          <w:color w:val="000000"/>
          <w:sz w:val="24"/>
          <w:szCs w:val="24"/>
        </w:rPr>
        <w:t xml:space="preserve">расходов </w:t>
      </w:r>
    </w:p>
    <w:p w14:paraId="689A6C79" w14:textId="77777777" w:rsidR="00FE1B11" w:rsidRPr="002D66C0" w:rsidRDefault="00FE1B11" w:rsidP="00FE1B11">
      <w:pPr>
        <w:pStyle w:val="ConsPlusNonformat"/>
        <w:jc w:val="right"/>
        <w:rPr>
          <w:rFonts w:ascii="Times New Roman" w:hAnsi="Times New Roman" w:cs="Times New Roman"/>
          <w:color w:val="000000"/>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493"/>
        <w:gridCol w:w="992"/>
        <w:gridCol w:w="784"/>
        <w:gridCol w:w="2051"/>
        <w:gridCol w:w="1418"/>
      </w:tblGrid>
      <w:tr w:rsidR="00FE1B11" w:rsidRPr="002D66C0" w14:paraId="032403EB" w14:textId="77777777" w:rsidTr="00AD0F74">
        <w:tc>
          <w:tcPr>
            <w:tcW w:w="680" w:type="dxa"/>
            <w:vMerge w:val="restart"/>
            <w:vAlign w:val="center"/>
          </w:tcPr>
          <w:p w14:paraId="07404895"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p w14:paraId="482D41D0"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п/п</w:t>
            </w:r>
          </w:p>
        </w:tc>
        <w:tc>
          <w:tcPr>
            <w:tcW w:w="3493" w:type="dxa"/>
            <w:vMerge w:val="restart"/>
            <w:vAlign w:val="center"/>
          </w:tcPr>
          <w:p w14:paraId="0B429F8F"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Направления затрат</w:t>
            </w:r>
          </w:p>
        </w:tc>
        <w:tc>
          <w:tcPr>
            <w:tcW w:w="1776" w:type="dxa"/>
            <w:gridSpan w:val="2"/>
            <w:vAlign w:val="center"/>
          </w:tcPr>
          <w:p w14:paraId="15EFE00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Кол-во</w:t>
            </w:r>
          </w:p>
        </w:tc>
        <w:tc>
          <w:tcPr>
            <w:tcW w:w="2051" w:type="dxa"/>
            <w:vMerge w:val="restart"/>
            <w:vAlign w:val="center"/>
          </w:tcPr>
          <w:p w14:paraId="2E7162E7" w14:textId="77777777" w:rsidR="00FE1B11" w:rsidRPr="002D66C0" w:rsidRDefault="00FE1B11" w:rsidP="00AD0F74">
            <w:pPr>
              <w:pStyle w:val="ConsPlusNormal"/>
              <w:ind w:left="5"/>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Ориентировочная цена, руб./ед.</w:t>
            </w:r>
          </w:p>
        </w:tc>
        <w:tc>
          <w:tcPr>
            <w:tcW w:w="1418" w:type="dxa"/>
            <w:vMerge w:val="restart"/>
            <w:vAlign w:val="bottom"/>
          </w:tcPr>
          <w:p w14:paraId="4EEBF7E8"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Сумма, руб.</w:t>
            </w:r>
          </w:p>
          <w:p w14:paraId="4D925DC4" w14:textId="77777777" w:rsidR="00FE1B11" w:rsidRPr="002D66C0" w:rsidRDefault="00FE1B11" w:rsidP="00AD0F74">
            <w:pPr>
              <w:pStyle w:val="ConsPlusNormal"/>
              <w:jc w:val="center"/>
              <w:rPr>
                <w:rFonts w:ascii="Times New Roman" w:hAnsi="Times New Roman" w:cs="Times New Roman"/>
                <w:color w:val="000000"/>
                <w:sz w:val="24"/>
                <w:szCs w:val="24"/>
              </w:rPr>
            </w:pPr>
          </w:p>
        </w:tc>
      </w:tr>
      <w:tr w:rsidR="00FE1B11" w:rsidRPr="002D66C0" w14:paraId="486FE6AB" w14:textId="77777777" w:rsidTr="00AD0F74">
        <w:trPr>
          <w:trHeight w:val="450"/>
        </w:trPr>
        <w:tc>
          <w:tcPr>
            <w:tcW w:w="680" w:type="dxa"/>
            <w:vMerge/>
          </w:tcPr>
          <w:p w14:paraId="17B70E70" w14:textId="77777777" w:rsidR="00FE1B11" w:rsidRPr="002D66C0" w:rsidRDefault="00FE1B11" w:rsidP="00AD0F74">
            <w:pPr>
              <w:rPr>
                <w:color w:val="000000"/>
                <w:sz w:val="24"/>
                <w:szCs w:val="24"/>
              </w:rPr>
            </w:pPr>
          </w:p>
        </w:tc>
        <w:tc>
          <w:tcPr>
            <w:tcW w:w="3493" w:type="dxa"/>
            <w:vMerge/>
          </w:tcPr>
          <w:p w14:paraId="64B19DC7" w14:textId="77777777" w:rsidR="00FE1B11" w:rsidRPr="002D66C0" w:rsidRDefault="00FE1B11" w:rsidP="00AD0F74">
            <w:pPr>
              <w:rPr>
                <w:color w:val="000000"/>
                <w:sz w:val="24"/>
                <w:szCs w:val="24"/>
              </w:rPr>
            </w:pPr>
          </w:p>
        </w:tc>
        <w:tc>
          <w:tcPr>
            <w:tcW w:w="992" w:type="dxa"/>
            <w:vAlign w:val="center"/>
          </w:tcPr>
          <w:p w14:paraId="0CFEC9E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Ед. изм.</w:t>
            </w:r>
          </w:p>
        </w:tc>
        <w:tc>
          <w:tcPr>
            <w:tcW w:w="784" w:type="dxa"/>
            <w:vAlign w:val="center"/>
          </w:tcPr>
          <w:p w14:paraId="2593E73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Ед.</w:t>
            </w:r>
          </w:p>
        </w:tc>
        <w:tc>
          <w:tcPr>
            <w:tcW w:w="2051" w:type="dxa"/>
            <w:vMerge/>
          </w:tcPr>
          <w:p w14:paraId="36197249" w14:textId="77777777" w:rsidR="00FE1B11" w:rsidRPr="002D66C0" w:rsidRDefault="00FE1B11" w:rsidP="00AD0F74">
            <w:pPr>
              <w:rPr>
                <w:color w:val="000000"/>
                <w:sz w:val="24"/>
                <w:szCs w:val="24"/>
              </w:rPr>
            </w:pPr>
          </w:p>
        </w:tc>
        <w:tc>
          <w:tcPr>
            <w:tcW w:w="1418" w:type="dxa"/>
            <w:vMerge/>
          </w:tcPr>
          <w:p w14:paraId="09421D6F" w14:textId="77777777" w:rsidR="00FE1B11" w:rsidRPr="002D66C0" w:rsidRDefault="00FE1B11" w:rsidP="00AD0F74">
            <w:pPr>
              <w:rPr>
                <w:color w:val="000000"/>
                <w:sz w:val="24"/>
                <w:szCs w:val="24"/>
              </w:rPr>
            </w:pPr>
          </w:p>
        </w:tc>
      </w:tr>
      <w:tr w:rsidR="00FE1B11" w:rsidRPr="002D66C0" w14:paraId="55CF8405" w14:textId="77777777" w:rsidTr="00AD0F74">
        <w:tc>
          <w:tcPr>
            <w:tcW w:w="680" w:type="dxa"/>
          </w:tcPr>
          <w:p w14:paraId="07F1029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3493" w:type="dxa"/>
          </w:tcPr>
          <w:p w14:paraId="43FC435A" w14:textId="77777777" w:rsidR="00FE1B11" w:rsidRPr="002D66C0" w:rsidRDefault="00FE1B11" w:rsidP="00AD0F74">
            <w:pPr>
              <w:pStyle w:val="ConsPlusNormal"/>
              <w:rPr>
                <w:rFonts w:ascii="Times New Roman" w:hAnsi="Times New Roman" w:cs="Times New Roman"/>
                <w:color w:val="000000"/>
                <w:sz w:val="24"/>
                <w:szCs w:val="24"/>
              </w:rPr>
            </w:pPr>
          </w:p>
        </w:tc>
        <w:tc>
          <w:tcPr>
            <w:tcW w:w="992" w:type="dxa"/>
          </w:tcPr>
          <w:p w14:paraId="3FB0A2E5"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766604CD"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42D335F7"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3BCA2A8F"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5935CA54" w14:textId="77777777" w:rsidTr="00AD0F74">
        <w:tc>
          <w:tcPr>
            <w:tcW w:w="680" w:type="dxa"/>
          </w:tcPr>
          <w:p w14:paraId="1508860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3493" w:type="dxa"/>
          </w:tcPr>
          <w:p w14:paraId="030A04E6" w14:textId="77777777" w:rsidR="00FE1B11" w:rsidRPr="002D66C0" w:rsidRDefault="00FE1B11" w:rsidP="00AD0F74">
            <w:pPr>
              <w:pStyle w:val="ConsPlusNormal"/>
              <w:rPr>
                <w:rFonts w:ascii="Times New Roman" w:hAnsi="Times New Roman" w:cs="Times New Roman"/>
                <w:color w:val="000000"/>
                <w:sz w:val="24"/>
                <w:szCs w:val="24"/>
              </w:rPr>
            </w:pPr>
          </w:p>
        </w:tc>
        <w:tc>
          <w:tcPr>
            <w:tcW w:w="992" w:type="dxa"/>
          </w:tcPr>
          <w:p w14:paraId="326A9CEF"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3F134B34"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6238D438"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39324960"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24AB3894" w14:textId="77777777" w:rsidTr="00AD0F74">
        <w:tc>
          <w:tcPr>
            <w:tcW w:w="680" w:type="dxa"/>
          </w:tcPr>
          <w:p w14:paraId="7F9FEC47"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w:t>
            </w:r>
          </w:p>
        </w:tc>
        <w:tc>
          <w:tcPr>
            <w:tcW w:w="3493" w:type="dxa"/>
          </w:tcPr>
          <w:p w14:paraId="353851FC" w14:textId="77777777" w:rsidR="00FE1B11" w:rsidRPr="002D66C0" w:rsidRDefault="00FE1B11" w:rsidP="00AD0F74">
            <w:pPr>
              <w:pStyle w:val="ConsPlusNormal"/>
              <w:rPr>
                <w:rFonts w:ascii="Times New Roman" w:hAnsi="Times New Roman" w:cs="Times New Roman"/>
                <w:color w:val="000000"/>
                <w:sz w:val="24"/>
                <w:szCs w:val="24"/>
              </w:rPr>
            </w:pPr>
          </w:p>
        </w:tc>
        <w:tc>
          <w:tcPr>
            <w:tcW w:w="992" w:type="dxa"/>
          </w:tcPr>
          <w:p w14:paraId="4CAE037E"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4AC8D589"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15B4BDAB"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51DCF4E1"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583DAD5C" w14:textId="77777777" w:rsidTr="00AD0F74">
        <w:tc>
          <w:tcPr>
            <w:tcW w:w="680" w:type="dxa"/>
          </w:tcPr>
          <w:p w14:paraId="57A63B43"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1F3C6DB5"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Итого</w:t>
            </w:r>
          </w:p>
        </w:tc>
        <w:tc>
          <w:tcPr>
            <w:tcW w:w="992" w:type="dxa"/>
          </w:tcPr>
          <w:p w14:paraId="6C496F99"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584B3F49"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59C7B35A"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5D3869BF"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2A76EA86" w14:textId="77777777" w:rsidTr="00AD0F74">
        <w:tc>
          <w:tcPr>
            <w:tcW w:w="680" w:type="dxa"/>
          </w:tcPr>
          <w:p w14:paraId="51308E9E"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4EDC2854"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В том числе:</w:t>
            </w:r>
          </w:p>
        </w:tc>
        <w:tc>
          <w:tcPr>
            <w:tcW w:w="992" w:type="dxa"/>
          </w:tcPr>
          <w:p w14:paraId="6F03EBB0" w14:textId="77777777" w:rsidR="00FE1B11" w:rsidRPr="002D66C0" w:rsidRDefault="00FE1B11" w:rsidP="00AD0F74">
            <w:pPr>
              <w:pStyle w:val="ConsPlusNormal"/>
              <w:rPr>
                <w:rFonts w:ascii="Times New Roman" w:hAnsi="Times New Roman" w:cs="Times New Roman"/>
                <w:color w:val="000000"/>
                <w:sz w:val="24"/>
                <w:szCs w:val="24"/>
              </w:rPr>
            </w:pPr>
          </w:p>
        </w:tc>
        <w:tc>
          <w:tcPr>
            <w:tcW w:w="784" w:type="dxa"/>
          </w:tcPr>
          <w:p w14:paraId="0475C297" w14:textId="77777777" w:rsidR="00FE1B11" w:rsidRPr="002D66C0" w:rsidRDefault="00FE1B11" w:rsidP="00AD0F74">
            <w:pPr>
              <w:pStyle w:val="ConsPlusNormal"/>
              <w:rPr>
                <w:rFonts w:ascii="Times New Roman" w:hAnsi="Times New Roman" w:cs="Times New Roman"/>
                <w:color w:val="000000"/>
                <w:sz w:val="24"/>
                <w:szCs w:val="24"/>
              </w:rPr>
            </w:pPr>
          </w:p>
        </w:tc>
        <w:tc>
          <w:tcPr>
            <w:tcW w:w="2051" w:type="dxa"/>
          </w:tcPr>
          <w:p w14:paraId="34B6D3E0" w14:textId="77777777" w:rsidR="00FE1B11" w:rsidRPr="002D66C0" w:rsidRDefault="00FE1B11" w:rsidP="00AD0F74">
            <w:pPr>
              <w:pStyle w:val="ConsPlusNormal"/>
              <w:rPr>
                <w:rFonts w:ascii="Times New Roman" w:hAnsi="Times New Roman" w:cs="Times New Roman"/>
                <w:color w:val="000000"/>
                <w:sz w:val="24"/>
                <w:szCs w:val="24"/>
              </w:rPr>
            </w:pPr>
          </w:p>
        </w:tc>
        <w:tc>
          <w:tcPr>
            <w:tcW w:w="1418" w:type="dxa"/>
          </w:tcPr>
          <w:p w14:paraId="64EB1AFB"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5DD3A75C" w14:textId="77777777" w:rsidTr="00AD0F74">
        <w:tc>
          <w:tcPr>
            <w:tcW w:w="680" w:type="dxa"/>
          </w:tcPr>
          <w:p w14:paraId="2F0FDA44"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0E353667"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за счет средств гранта 90 % затрат, руб., но не более 600 тыс. руб.</w:t>
            </w:r>
          </w:p>
        </w:tc>
        <w:tc>
          <w:tcPr>
            <w:tcW w:w="992" w:type="dxa"/>
          </w:tcPr>
          <w:p w14:paraId="2A74BCC6"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784" w:type="dxa"/>
          </w:tcPr>
          <w:p w14:paraId="5B7AC9FA"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2051" w:type="dxa"/>
          </w:tcPr>
          <w:p w14:paraId="10A351B1"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1418" w:type="dxa"/>
          </w:tcPr>
          <w:p w14:paraId="6481ACEB"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6D897B46" w14:textId="77777777" w:rsidTr="00AD0F74">
        <w:tc>
          <w:tcPr>
            <w:tcW w:w="680" w:type="dxa"/>
          </w:tcPr>
          <w:p w14:paraId="1BC85528" w14:textId="77777777" w:rsidR="00FE1B11" w:rsidRPr="002D66C0" w:rsidRDefault="00FE1B11" w:rsidP="00AD0F74">
            <w:pPr>
              <w:pStyle w:val="ConsPlusNormal"/>
              <w:rPr>
                <w:rFonts w:ascii="Times New Roman" w:hAnsi="Times New Roman" w:cs="Times New Roman"/>
                <w:color w:val="000000"/>
                <w:sz w:val="24"/>
                <w:szCs w:val="24"/>
              </w:rPr>
            </w:pPr>
          </w:p>
        </w:tc>
        <w:tc>
          <w:tcPr>
            <w:tcW w:w="3493" w:type="dxa"/>
          </w:tcPr>
          <w:p w14:paraId="6F77A61C"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за счет собственных средств, но не менее 10 % затрат, руб.</w:t>
            </w:r>
          </w:p>
        </w:tc>
        <w:tc>
          <w:tcPr>
            <w:tcW w:w="992" w:type="dxa"/>
          </w:tcPr>
          <w:p w14:paraId="5C2C846B"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784" w:type="dxa"/>
          </w:tcPr>
          <w:p w14:paraId="32E0EDA4"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2051" w:type="dxa"/>
          </w:tcPr>
          <w:p w14:paraId="7A096E36"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Х</w:t>
            </w:r>
          </w:p>
        </w:tc>
        <w:tc>
          <w:tcPr>
            <w:tcW w:w="1418" w:type="dxa"/>
          </w:tcPr>
          <w:p w14:paraId="56D61250" w14:textId="77777777" w:rsidR="00FE1B11" w:rsidRPr="002D66C0" w:rsidRDefault="00FE1B11" w:rsidP="00AD0F74">
            <w:pPr>
              <w:pStyle w:val="ConsPlusNormal"/>
              <w:rPr>
                <w:rFonts w:ascii="Times New Roman" w:hAnsi="Times New Roman" w:cs="Times New Roman"/>
                <w:color w:val="000000"/>
                <w:sz w:val="24"/>
                <w:szCs w:val="24"/>
              </w:rPr>
            </w:pPr>
          </w:p>
        </w:tc>
      </w:tr>
    </w:tbl>
    <w:p w14:paraId="4E4B2211" w14:textId="77777777" w:rsidR="00FE1B11" w:rsidRPr="002D66C0" w:rsidRDefault="00FE1B11" w:rsidP="00FE1B11">
      <w:pPr>
        <w:pStyle w:val="ConsPlusNonformat"/>
        <w:jc w:val="center"/>
        <w:rPr>
          <w:rFonts w:ascii="Times New Roman" w:hAnsi="Times New Roman" w:cs="Times New Roman"/>
          <w:b/>
          <w:color w:val="000000"/>
          <w:sz w:val="24"/>
          <w:szCs w:val="24"/>
        </w:rPr>
      </w:pPr>
    </w:p>
    <w:p w14:paraId="3366C6E9" w14:textId="77777777" w:rsidR="00FE1B11" w:rsidRPr="002D66C0" w:rsidRDefault="00F94109" w:rsidP="00FE1B11">
      <w:pPr>
        <w:autoSpaceDE w:val="0"/>
        <w:autoSpaceDN w:val="0"/>
        <w:adjustRightInd w:val="0"/>
        <w:spacing w:line="240" w:lineRule="auto"/>
        <w:ind w:firstLine="567"/>
        <w:contextualSpacing/>
        <w:rPr>
          <w:color w:val="000000"/>
          <w:sz w:val="24"/>
          <w:szCs w:val="24"/>
        </w:rPr>
      </w:pPr>
      <w:r w:rsidRPr="002D66C0">
        <w:rPr>
          <w:color w:val="000000"/>
          <w:sz w:val="24"/>
          <w:szCs w:val="24"/>
        </w:rPr>
        <w:t>П</w:t>
      </w:r>
      <w:r w:rsidR="00FE1B11" w:rsidRPr="002D66C0">
        <w:rPr>
          <w:color w:val="000000"/>
          <w:sz w:val="24"/>
          <w:szCs w:val="24"/>
        </w:rPr>
        <w:t>одтвержда</w:t>
      </w:r>
      <w:r w:rsidRPr="002D66C0">
        <w:rPr>
          <w:color w:val="000000"/>
          <w:sz w:val="24"/>
          <w:szCs w:val="24"/>
        </w:rPr>
        <w:t>ю</w:t>
      </w:r>
      <w:r w:rsidR="00FE1B11" w:rsidRPr="002D66C0">
        <w:rPr>
          <w:color w:val="000000"/>
          <w:sz w:val="24"/>
          <w:szCs w:val="24"/>
        </w:rPr>
        <w:t>:</w:t>
      </w:r>
    </w:p>
    <w:p w14:paraId="08E99F3B" w14:textId="77777777" w:rsidR="00FE1B11" w:rsidRPr="002D66C0" w:rsidRDefault="00FE1B11" w:rsidP="00FE1B11">
      <w:pPr>
        <w:autoSpaceDE w:val="0"/>
        <w:autoSpaceDN w:val="0"/>
        <w:adjustRightInd w:val="0"/>
        <w:spacing w:line="240" w:lineRule="auto"/>
        <w:ind w:firstLine="567"/>
        <w:contextualSpacing/>
        <w:rPr>
          <w:sz w:val="24"/>
          <w:szCs w:val="24"/>
        </w:rPr>
      </w:pPr>
      <w:r w:rsidRPr="002D66C0">
        <w:rPr>
          <w:sz w:val="24"/>
          <w:szCs w:val="24"/>
        </w:rPr>
        <w:t>- достоверность информации (в том числе документов), представленной в составе заявки;</w:t>
      </w:r>
    </w:p>
    <w:p w14:paraId="058E51F6" w14:textId="77777777" w:rsidR="00FE1B11" w:rsidRPr="002D66C0" w:rsidRDefault="00FE1B11" w:rsidP="00FE1B11">
      <w:pPr>
        <w:pStyle w:val="ConsPlusNonformat"/>
        <w:ind w:firstLine="567"/>
        <w:contextualSpacing/>
        <w:jc w:val="both"/>
        <w:rPr>
          <w:rFonts w:ascii="Times New Roman" w:hAnsi="Times New Roman" w:cs="Times New Roman"/>
          <w:sz w:val="24"/>
          <w:szCs w:val="24"/>
        </w:rPr>
      </w:pPr>
      <w:r w:rsidRPr="002D66C0">
        <w:rPr>
          <w:rFonts w:ascii="Times New Roman" w:hAnsi="Times New Roman" w:cs="Times New Roman"/>
          <w:sz w:val="24"/>
          <w:szCs w:val="24"/>
        </w:rPr>
        <w:t>-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3FEAEE55" w14:textId="77777777" w:rsidR="00FE1B11" w:rsidRPr="002D66C0" w:rsidRDefault="00FE1B11" w:rsidP="00FE1B11">
      <w:pPr>
        <w:spacing w:line="240" w:lineRule="auto"/>
        <w:ind w:firstLine="567"/>
        <w:contextualSpacing/>
        <w:rPr>
          <w:sz w:val="24"/>
          <w:szCs w:val="24"/>
          <w:lang w:eastAsia="ru-RU"/>
        </w:rPr>
      </w:pPr>
      <w:r w:rsidRPr="002D66C0">
        <w:rPr>
          <w:sz w:val="24"/>
          <w:szCs w:val="24"/>
          <w:lang w:eastAsia="ru-RU"/>
        </w:rPr>
        <w:t>- что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являющегося юридическим лицом, об индивидуальном предпринимателе, являющимся претендентом на дату подачи заявки;</w:t>
      </w:r>
    </w:p>
    <w:p w14:paraId="32C613EA" w14:textId="77777777" w:rsidR="00FE1B11" w:rsidRPr="002D66C0" w:rsidRDefault="00FE1B11" w:rsidP="00FE1B11">
      <w:pPr>
        <w:pStyle w:val="ConsPlusNonformat"/>
        <w:ind w:firstLine="567"/>
        <w:contextualSpacing/>
        <w:jc w:val="both"/>
        <w:rPr>
          <w:rFonts w:ascii="Times New Roman" w:eastAsia="Calibri" w:hAnsi="Times New Roman" w:cs="Times New Roman"/>
          <w:sz w:val="24"/>
          <w:szCs w:val="24"/>
        </w:rPr>
      </w:pPr>
      <w:r w:rsidRPr="002D66C0">
        <w:rPr>
          <w:rFonts w:ascii="Times New Roman" w:hAnsi="Times New Roman" w:cs="Times New Roman"/>
          <w:sz w:val="24"/>
          <w:szCs w:val="24"/>
        </w:rPr>
        <w:t xml:space="preserve">- что не находится </w:t>
      </w:r>
      <w:r w:rsidRPr="002D66C0">
        <w:rPr>
          <w:rFonts w:ascii="Times New Roman" w:eastAsia="Calibri" w:hAnsi="Times New Roman" w:cs="Times New Roman"/>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73F6B419" w14:textId="77777777" w:rsidR="00FE1B11" w:rsidRPr="002D66C0" w:rsidRDefault="00FE1B11" w:rsidP="00FE1B11">
      <w:pPr>
        <w:tabs>
          <w:tab w:val="left" w:pos="709"/>
        </w:tabs>
        <w:autoSpaceDE w:val="0"/>
        <w:autoSpaceDN w:val="0"/>
        <w:adjustRightInd w:val="0"/>
        <w:spacing w:line="240" w:lineRule="auto"/>
        <w:ind w:firstLine="567"/>
        <w:contextualSpacing/>
        <w:rPr>
          <w:color w:val="000000"/>
          <w:sz w:val="24"/>
          <w:szCs w:val="24"/>
        </w:rPr>
      </w:pPr>
    </w:p>
    <w:p w14:paraId="5A6816D8"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В соответствии со статьей 9 Федерального закона от 27 июля 2006 года № 152-ФЗ «О персональных данных» даю добровольное согласие управлению экономического развития Липецкой области на обработку, то есть совершение действий, предусмотренных частью 3 статьи 3 Федерального закона от 27 июля 2006 года №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66414EBB"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lastRenderedPageBreak/>
        <w:t xml:space="preserve">Настоящее согласие действует с даты подписания и в течение всего срока предоставления указанного гранта. </w:t>
      </w:r>
    </w:p>
    <w:p w14:paraId="72765C35"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В соответствии с частью 2 статьи 9 Федерального закона от 27 июля 2006 года № 152-ФЗ «О персональных данных» настоящее согласие на обработку персональных данных может быть отозвано мною в письменной форме.</w:t>
      </w:r>
    </w:p>
    <w:p w14:paraId="41BC5C42" w14:textId="77777777" w:rsidR="00FE1B11" w:rsidRPr="002D66C0" w:rsidRDefault="00FE1B11" w:rsidP="00FE1B11">
      <w:pPr>
        <w:pStyle w:val="HTML"/>
        <w:ind w:firstLine="567"/>
        <w:jc w:val="both"/>
        <w:rPr>
          <w:rFonts w:ascii="Times New Roman" w:hAnsi="Times New Roman" w:cs="Times New Roman"/>
          <w:color w:val="000000"/>
          <w:sz w:val="24"/>
          <w:szCs w:val="24"/>
        </w:rPr>
      </w:pPr>
    </w:p>
    <w:p w14:paraId="722C2551" w14:textId="77777777" w:rsidR="00FE1B11" w:rsidRPr="002D66C0" w:rsidRDefault="00FE1B11" w:rsidP="00FE1B11">
      <w:pPr>
        <w:pStyle w:val="HTML"/>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Мне разъяснено, что в случае призыва на военную службу по мобилизации или прохождения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главного распорядителя средств областного бюджета.</w:t>
      </w:r>
    </w:p>
    <w:p w14:paraId="22A0905C" w14:textId="77777777" w:rsidR="00FE1B11" w:rsidRPr="002D66C0" w:rsidRDefault="00FE1B11" w:rsidP="00FE1B11">
      <w:pPr>
        <w:pStyle w:val="HTML"/>
        <w:ind w:firstLine="567"/>
        <w:jc w:val="both"/>
        <w:rPr>
          <w:rFonts w:ascii="Times New Roman" w:hAnsi="Times New Roman" w:cs="Times New Roman"/>
          <w:color w:val="000000"/>
          <w:sz w:val="24"/>
          <w:szCs w:val="24"/>
        </w:rPr>
      </w:pPr>
    </w:p>
    <w:p w14:paraId="04CEDDAF"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О результатах конкурса и заключении соглашения прошу уведомить следующим образом: ____________________________________________________________________.</w:t>
      </w:r>
    </w:p>
    <w:p w14:paraId="0F1B4843"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p>
    <w:p w14:paraId="24AFE2F8"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Претендент</w:t>
      </w:r>
      <w:proofErr w:type="gramStart"/>
      <w:r w:rsidRPr="002D66C0">
        <w:rPr>
          <w:rFonts w:ascii="Times New Roman" w:hAnsi="Times New Roman" w:cs="Times New Roman"/>
          <w:color w:val="000000"/>
          <w:sz w:val="24"/>
          <w:szCs w:val="24"/>
        </w:rPr>
        <w:t xml:space="preserve"> ________________________(________________________________________)</w:t>
      </w:r>
      <w:proofErr w:type="gramEnd"/>
    </w:p>
    <w:p w14:paraId="0AA31984" w14:textId="77777777" w:rsidR="00FE1B11" w:rsidRPr="002D66C0" w:rsidRDefault="00FE1B11" w:rsidP="00FE1B11">
      <w:pPr>
        <w:pStyle w:val="ConsPlusNonformat"/>
        <w:jc w:val="both"/>
        <w:rPr>
          <w:rFonts w:ascii="Times New Roman" w:hAnsi="Times New Roman" w:cs="Times New Roman"/>
          <w:color w:val="000000"/>
        </w:rPr>
      </w:pPr>
      <w:r w:rsidRPr="002D66C0">
        <w:rPr>
          <w:rFonts w:ascii="Times New Roman" w:hAnsi="Times New Roman" w:cs="Times New Roman"/>
          <w:color w:val="000000"/>
        </w:rPr>
        <w:t xml:space="preserve">                                             (подпись)                                                      (Ф.И.О. полностью)</w:t>
      </w:r>
    </w:p>
    <w:p w14:paraId="2E169321"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Дата «___» _____________ 20___ г.</w:t>
      </w:r>
    </w:p>
    <w:p w14:paraId="331718FA" w14:textId="77777777" w:rsidR="00FE1B11" w:rsidRPr="002D66C0" w:rsidRDefault="00FE1B11" w:rsidP="00FE1B11">
      <w:pPr>
        <w:pStyle w:val="ConsPlusNormal"/>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____________________________________________________________________________</w:t>
      </w:r>
    </w:p>
    <w:p w14:paraId="18260D4F" w14:textId="77777777" w:rsidR="00FE1B11" w:rsidRPr="002D66C0" w:rsidRDefault="00FE1B11" w:rsidP="00FE1B11">
      <w:pPr>
        <w:pStyle w:val="ConsPlusNormal"/>
        <w:ind w:firstLine="567"/>
        <w:jc w:val="center"/>
        <w:rPr>
          <w:rFonts w:ascii="Times New Roman" w:hAnsi="Times New Roman" w:cs="Times New Roman"/>
          <w:color w:val="000000"/>
          <w:sz w:val="20"/>
        </w:rPr>
      </w:pPr>
      <w:r w:rsidRPr="002D66C0">
        <w:rPr>
          <w:rFonts w:ascii="Times New Roman" w:hAnsi="Times New Roman" w:cs="Times New Roman"/>
          <w:color w:val="000000"/>
          <w:sz w:val="20"/>
        </w:rPr>
        <w:t>(линия отреза)</w:t>
      </w:r>
    </w:p>
    <w:p w14:paraId="06D9450D" w14:textId="77777777" w:rsidR="00FE1B11" w:rsidRPr="002D66C0" w:rsidRDefault="00FE1B11" w:rsidP="00FE1B11">
      <w:pPr>
        <w:pStyle w:val="ConsPlusNonformat"/>
        <w:ind w:firstLine="567"/>
        <w:jc w:val="both"/>
        <w:rPr>
          <w:rFonts w:ascii="Times New Roman" w:hAnsi="Times New Roman" w:cs="Times New Roman"/>
          <w:color w:val="000000"/>
          <w:sz w:val="24"/>
          <w:szCs w:val="24"/>
        </w:rPr>
      </w:pPr>
    </w:p>
    <w:p w14:paraId="583AC3C9" w14:textId="77777777" w:rsidR="00FE1B11" w:rsidRPr="002D66C0" w:rsidRDefault="00FE1B11" w:rsidP="00FE1B11">
      <w:pPr>
        <w:pStyle w:val="ConsPlusNonformat"/>
        <w:jc w:val="both"/>
        <w:rPr>
          <w:rFonts w:ascii="Times New Roman" w:hAnsi="Times New Roman" w:cs="Times New Roman"/>
          <w:sz w:val="24"/>
          <w:szCs w:val="24"/>
        </w:rPr>
      </w:pPr>
      <w:r w:rsidRPr="002D66C0">
        <w:rPr>
          <w:rFonts w:ascii="Times New Roman" w:hAnsi="Times New Roman" w:cs="Times New Roman"/>
          <w:sz w:val="24"/>
          <w:szCs w:val="24"/>
        </w:rPr>
        <w:t>Заявка и прилагаемые к ней документы на ______ листах приняты должностным лицом управления экономического развития Липецкой области (далее – управление) _____________________________________________________________________.</w:t>
      </w:r>
    </w:p>
    <w:p w14:paraId="6175DB79" w14:textId="77777777" w:rsidR="00FE1B11" w:rsidRPr="002D66C0" w:rsidRDefault="00FE1B11" w:rsidP="00FE1B11">
      <w:pPr>
        <w:pStyle w:val="ConsPlusNonformat"/>
        <w:jc w:val="both"/>
        <w:rPr>
          <w:rFonts w:ascii="Times New Roman" w:hAnsi="Times New Roman" w:cs="Times New Roman"/>
        </w:rPr>
      </w:pPr>
      <w:r w:rsidRPr="002D66C0">
        <w:rPr>
          <w:rFonts w:ascii="Times New Roman" w:hAnsi="Times New Roman" w:cs="Times New Roman"/>
          <w:sz w:val="24"/>
          <w:szCs w:val="24"/>
        </w:rPr>
        <w:t xml:space="preserve">                                       </w:t>
      </w:r>
      <w:r w:rsidRPr="002D66C0">
        <w:rPr>
          <w:rFonts w:ascii="Times New Roman" w:hAnsi="Times New Roman" w:cs="Times New Roman"/>
        </w:rPr>
        <w:t>(Ф.И.О. должностного лица управления полностью)</w:t>
      </w:r>
    </w:p>
    <w:p w14:paraId="0171888D" w14:textId="77777777" w:rsidR="00FE1B11" w:rsidRPr="002D66C0" w:rsidRDefault="00FE1B11" w:rsidP="00FE1B11">
      <w:pPr>
        <w:pStyle w:val="ConsPlusNonformat"/>
        <w:jc w:val="both"/>
        <w:rPr>
          <w:rFonts w:ascii="Times New Roman" w:hAnsi="Times New Roman" w:cs="Times New Roman"/>
          <w:sz w:val="24"/>
          <w:szCs w:val="24"/>
        </w:rPr>
      </w:pPr>
      <w:r w:rsidRPr="002D66C0">
        <w:rPr>
          <w:rFonts w:ascii="Times New Roman" w:hAnsi="Times New Roman" w:cs="Times New Roman"/>
          <w:sz w:val="24"/>
          <w:szCs w:val="24"/>
        </w:rPr>
        <w:t>«__» ___________ 20__ г.  _______________________________________</w:t>
      </w:r>
    </w:p>
    <w:p w14:paraId="7B9049A8" w14:textId="77777777" w:rsidR="00FE1B11" w:rsidRPr="002D66C0" w:rsidRDefault="00FE1B11" w:rsidP="00FE1B11">
      <w:pPr>
        <w:pStyle w:val="ConsPlusNonformat"/>
        <w:jc w:val="both"/>
        <w:rPr>
          <w:rFonts w:ascii="Times New Roman" w:hAnsi="Times New Roman" w:cs="Times New Roman"/>
        </w:rPr>
      </w:pPr>
      <w:r w:rsidRPr="002D66C0">
        <w:rPr>
          <w:rFonts w:ascii="Times New Roman" w:hAnsi="Times New Roman" w:cs="Times New Roman"/>
          <w:sz w:val="24"/>
          <w:szCs w:val="24"/>
        </w:rPr>
        <w:t xml:space="preserve">                                                  </w:t>
      </w:r>
      <w:r w:rsidRPr="002D66C0">
        <w:rPr>
          <w:rFonts w:ascii="Times New Roman" w:hAnsi="Times New Roman" w:cs="Times New Roman"/>
        </w:rPr>
        <w:t>(подпись должностного лица управления)</w:t>
      </w:r>
    </w:p>
    <w:p w14:paraId="6966BA53" w14:textId="77777777" w:rsidR="00FE1B11" w:rsidRPr="002D66C0" w:rsidRDefault="00FE1B11" w:rsidP="00FE1B11">
      <w:pPr>
        <w:pStyle w:val="ConsPlusNormal"/>
        <w:jc w:val="right"/>
        <w:rPr>
          <w:rFonts w:ascii="Times New Roman" w:eastAsia="Calibri" w:hAnsi="Times New Roman" w:cs="Times New Roman"/>
          <w:color w:val="000000"/>
          <w:sz w:val="24"/>
          <w:szCs w:val="24"/>
          <w:lang w:eastAsia="en-US"/>
        </w:rPr>
      </w:pPr>
    </w:p>
    <w:p w14:paraId="2506F71E" w14:textId="77777777" w:rsidR="00FE1B11" w:rsidRPr="002D66C0" w:rsidRDefault="00FE1B11" w:rsidP="00FE1B11">
      <w:pPr>
        <w:pStyle w:val="ConsPlusNormal"/>
        <w:jc w:val="right"/>
        <w:outlineLvl w:val="1"/>
        <w:rPr>
          <w:rFonts w:ascii="Times New Roman" w:hAnsi="Times New Roman" w:cs="Times New Roman"/>
          <w:color w:val="000000"/>
          <w:sz w:val="24"/>
          <w:szCs w:val="24"/>
        </w:rPr>
      </w:pPr>
      <w:r w:rsidRPr="002D66C0">
        <w:rPr>
          <w:rFonts w:ascii="Times New Roman" w:hAnsi="Times New Roman" w:cs="Times New Roman"/>
          <w:color w:val="000000"/>
          <w:sz w:val="24"/>
          <w:szCs w:val="24"/>
        </w:rPr>
        <w:t>Приложение 2</w:t>
      </w:r>
    </w:p>
    <w:p w14:paraId="17430222"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к Порядку предоставления гранта</w:t>
      </w:r>
    </w:p>
    <w:p w14:paraId="00B589BA"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«Легкий старт» в форме субсидий</w:t>
      </w:r>
    </w:p>
    <w:p w14:paraId="4F7160F6"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на финансовое обеспечение затрат</w:t>
      </w:r>
    </w:p>
    <w:p w14:paraId="4BA1A6A4"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начинающих субъектов малого</w:t>
      </w:r>
    </w:p>
    <w:p w14:paraId="1382CEC0"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предпринимательства (за исключением</w:t>
      </w:r>
    </w:p>
    <w:p w14:paraId="1C42682E"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производственных кооперативов,</w:t>
      </w:r>
    </w:p>
    <w:p w14:paraId="3AA36AAD"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потребительских кооперативов</w:t>
      </w:r>
    </w:p>
    <w:p w14:paraId="2A405101"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и крестьянских (фермерских)</w:t>
      </w:r>
    </w:p>
    <w:p w14:paraId="00706B42"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хозяйств), связанных с организацией</w:t>
      </w:r>
    </w:p>
    <w:p w14:paraId="73CF78EC"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собственного дела по одному</w:t>
      </w:r>
    </w:p>
    <w:p w14:paraId="795EED8B" w14:textId="77777777" w:rsidR="00FE1B11" w:rsidRPr="002D66C0" w:rsidRDefault="00FE1B11" w:rsidP="00FE1B11">
      <w:pPr>
        <w:pStyle w:val="ConsPlusNormal"/>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из приоритетных направлений деятельности</w:t>
      </w:r>
    </w:p>
    <w:p w14:paraId="49CBE3F5" w14:textId="77777777" w:rsidR="00FE1B11" w:rsidRPr="002D66C0" w:rsidRDefault="00FE1B11" w:rsidP="00FE1B11">
      <w:pPr>
        <w:pStyle w:val="ConsPlusNormal"/>
        <w:jc w:val="both"/>
        <w:rPr>
          <w:rFonts w:ascii="Times New Roman" w:hAnsi="Times New Roman" w:cs="Times New Roman"/>
          <w:color w:val="000000"/>
          <w:sz w:val="24"/>
          <w:szCs w:val="24"/>
        </w:rPr>
      </w:pPr>
    </w:p>
    <w:p w14:paraId="2DF50E97"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Форма</w:t>
      </w:r>
    </w:p>
    <w:p w14:paraId="2D3D6F81" w14:textId="77777777" w:rsidR="00FE1B11" w:rsidRPr="002D66C0" w:rsidRDefault="00FE1B11" w:rsidP="00FE1B11">
      <w:pPr>
        <w:pStyle w:val="ConsPlusNonformat"/>
        <w:jc w:val="right"/>
        <w:rPr>
          <w:rFonts w:ascii="Times New Roman" w:hAnsi="Times New Roman" w:cs="Times New Roman"/>
          <w:color w:val="000000"/>
          <w:sz w:val="24"/>
          <w:szCs w:val="24"/>
        </w:rPr>
      </w:pPr>
    </w:p>
    <w:p w14:paraId="28EB67A1"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Начальнику управления</w:t>
      </w:r>
    </w:p>
    <w:p w14:paraId="69F35511"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экономического развития</w:t>
      </w:r>
    </w:p>
    <w:p w14:paraId="37135541"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Липецкой области</w:t>
      </w:r>
    </w:p>
    <w:p w14:paraId="7BBA5D8D"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________________________</w:t>
      </w:r>
    </w:p>
    <w:p w14:paraId="37A3DA3E" w14:textId="77777777" w:rsidR="00FE1B11" w:rsidRPr="002D66C0" w:rsidRDefault="00FE1B11" w:rsidP="00FE1B11">
      <w:pPr>
        <w:pStyle w:val="ConsPlusNonformat"/>
        <w:jc w:val="both"/>
        <w:rPr>
          <w:rFonts w:ascii="Times New Roman" w:hAnsi="Times New Roman" w:cs="Times New Roman"/>
          <w:color w:val="000000"/>
          <w:sz w:val="24"/>
          <w:szCs w:val="24"/>
        </w:rPr>
      </w:pPr>
    </w:p>
    <w:p w14:paraId="23F84548" w14:textId="77777777" w:rsidR="00FE1B11" w:rsidRPr="002D66C0" w:rsidRDefault="00FE1B11" w:rsidP="00FE1B11">
      <w:pPr>
        <w:pStyle w:val="ConsPlusNonformat"/>
        <w:jc w:val="both"/>
        <w:rPr>
          <w:rFonts w:ascii="Times New Roman" w:hAnsi="Times New Roman" w:cs="Times New Roman"/>
          <w:color w:val="000000"/>
          <w:sz w:val="24"/>
          <w:szCs w:val="24"/>
        </w:rPr>
      </w:pPr>
    </w:p>
    <w:p w14:paraId="06869CF2" w14:textId="77777777" w:rsidR="00FE1B11" w:rsidRPr="002D66C0" w:rsidRDefault="00FE1B11" w:rsidP="00FE1B11">
      <w:pPr>
        <w:pStyle w:val="ConsPlusNonformat"/>
        <w:jc w:val="center"/>
        <w:rPr>
          <w:rFonts w:ascii="Times New Roman" w:hAnsi="Times New Roman" w:cs="Times New Roman"/>
          <w:color w:val="000000"/>
          <w:sz w:val="24"/>
          <w:szCs w:val="24"/>
        </w:rPr>
      </w:pPr>
      <w:bookmarkStart w:id="13" w:name="P441"/>
      <w:bookmarkEnd w:id="13"/>
      <w:r w:rsidRPr="002D66C0">
        <w:rPr>
          <w:rFonts w:ascii="Times New Roman" w:hAnsi="Times New Roman" w:cs="Times New Roman"/>
          <w:color w:val="000000"/>
          <w:sz w:val="24"/>
          <w:szCs w:val="24"/>
        </w:rPr>
        <w:t>Сведения о регистрации в качестве субъекта малого предпринимательства</w:t>
      </w:r>
    </w:p>
    <w:p w14:paraId="753FB5D2" w14:textId="77777777" w:rsidR="00FE1B11" w:rsidRPr="002D66C0" w:rsidRDefault="00FE1B11" w:rsidP="00FE1B11">
      <w:pPr>
        <w:pStyle w:val="ConsPlusNonformat"/>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____________________________________________________________</w:t>
      </w:r>
    </w:p>
    <w:p w14:paraId="282F2530" w14:textId="77777777" w:rsidR="00FE1B11" w:rsidRPr="002D66C0" w:rsidRDefault="00FE1B11" w:rsidP="00FE1B11">
      <w:pPr>
        <w:pStyle w:val="ConsPlusNonformat"/>
        <w:jc w:val="center"/>
        <w:rPr>
          <w:rFonts w:ascii="Times New Roman" w:hAnsi="Times New Roman" w:cs="Times New Roman"/>
          <w:color w:val="000000"/>
        </w:rPr>
      </w:pPr>
      <w:r w:rsidRPr="002D66C0">
        <w:rPr>
          <w:rFonts w:ascii="Times New Roman" w:hAnsi="Times New Roman" w:cs="Times New Roman"/>
          <w:color w:val="000000"/>
        </w:rPr>
        <w:t>(наименование ИП, юридического лица)</w:t>
      </w:r>
    </w:p>
    <w:p w14:paraId="33B26B7E" w14:textId="77777777" w:rsidR="00FE1B11" w:rsidRPr="002D66C0" w:rsidRDefault="00FE1B11" w:rsidP="00FE1B11">
      <w:pPr>
        <w:pStyle w:val="ConsPlusNonformat"/>
        <w:jc w:val="both"/>
        <w:rPr>
          <w:rFonts w:ascii="Times New Roman" w:hAnsi="Times New Roman" w:cs="Times New Roman"/>
          <w:color w:val="000000"/>
          <w:sz w:val="24"/>
          <w:szCs w:val="24"/>
        </w:rPr>
      </w:pPr>
    </w:p>
    <w:p w14:paraId="5ED29E6F" w14:textId="77777777" w:rsidR="00FE1B11" w:rsidRPr="002D66C0" w:rsidRDefault="00FE1B11" w:rsidP="00FE1B11">
      <w:pPr>
        <w:pStyle w:val="ConsPlusNonformat"/>
        <w:jc w:val="right"/>
        <w:rPr>
          <w:rFonts w:ascii="Times New Roman" w:hAnsi="Times New Roman" w:cs="Times New Roman"/>
          <w:color w:val="000000"/>
          <w:sz w:val="24"/>
          <w:szCs w:val="24"/>
        </w:rPr>
      </w:pPr>
      <w:r w:rsidRPr="002D66C0">
        <w:rPr>
          <w:rFonts w:ascii="Times New Roman" w:hAnsi="Times New Roman" w:cs="Times New Roman"/>
          <w:color w:val="000000"/>
          <w:sz w:val="24"/>
          <w:szCs w:val="24"/>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98"/>
        <w:gridCol w:w="4592"/>
      </w:tblGrid>
      <w:tr w:rsidR="00FE1B11" w:rsidRPr="002D66C0" w14:paraId="2FF5B895" w14:textId="77777777" w:rsidTr="00AD0F74">
        <w:tc>
          <w:tcPr>
            <w:tcW w:w="680" w:type="dxa"/>
          </w:tcPr>
          <w:p w14:paraId="5114E41C"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N</w:t>
            </w:r>
          </w:p>
          <w:p w14:paraId="297FF39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п/п</w:t>
            </w:r>
          </w:p>
        </w:tc>
        <w:tc>
          <w:tcPr>
            <w:tcW w:w="3798" w:type="dxa"/>
          </w:tcPr>
          <w:p w14:paraId="2CAFE30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Наименование сведений</w:t>
            </w:r>
          </w:p>
        </w:tc>
        <w:tc>
          <w:tcPr>
            <w:tcW w:w="4592" w:type="dxa"/>
          </w:tcPr>
          <w:p w14:paraId="72A49BB1"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Значение сведений</w:t>
            </w:r>
          </w:p>
        </w:tc>
      </w:tr>
      <w:tr w:rsidR="00FE1B11" w:rsidRPr="002D66C0" w14:paraId="3E562348" w14:textId="77777777" w:rsidTr="00AD0F74">
        <w:tc>
          <w:tcPr>
            <w:tcW w:w="680" w:type="dxa"/>
          </w:tcPr>
          <w:p w14:paraId="00B6F989"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1.</w:t>
            </w:r>
          </w:p>
        </w:tc>
        <w:tc>
          <w:tcPr>
            <w:tcW w:w="3798" w:type="dxa"/>
          </w:tcPr>
          <w:p w14:paraId="068FA23D"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Дата регистрации</w:t>
            </w:r>
          </w:p>
        </w:tc>
        <w:tc>
          <w:tcPr>
            <w:tcW w:w="4592" w:type="dxa"/>
          </w:tcPr>
          <w:p w14:paraId="4F4FAABE"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3DB00042" w14:textId="77777777" w:rsidTr="00AD0F74">
        <w:tc>
          <w:tcPr>
            <w:tcW w:w="680" w:type="dxa"/>
          </w:tcPr>
          <w:p w14:paraId="09945D19"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2.</w:t>
            </w:r>
          </w:p>
        </w:tc>
        <w:tc>
          <w:tcPr>
            <w:tcW w:w="3798" w:type="dxa"/>
          </w:tcPr>
          <w:p w14:paraId="1BC436B1"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ОГРН</w:t>
            </w:r>
          </w:p>
        </w:tc>
        <w:tc>
          <w:tcPr>
            <w:tcW w:w="4592" w:type="dxa"/>
          </w:tcPr>
          <w:p w14:paraId="5172D707"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77673F2B" w14:textId="77777777" w:rsidTr="00AD0F74">
        <w:tc>
          <w:tcPr>
            <w:tcW w:w="680" w:type="dxa"/>
          </w:tcPr>
          <w:p w14:paraId="2406C037"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3.</w:t>
            </w:r>
          </w:p>
        </w:tc>
        <w:tc>
          <w:tcPr>
            <w:tcW w:w="3798" w:type="dxa"/>
          </w:tcPr>
          <w:p w14:paraId="3208C876"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ИНН</w:t>
            </w:r>
          </w:p>
        </w:tc>
        <w:tc>
          <w:tcPr>
            <w:tcW w:w="4592" w:type="dxa"/>
          </w:tcPr>
          <w:p w14:paraId="15FF1F7A" w14:textId="77777777" w:rsidR="00FE1B11" w:rsidRPr="002D66C0" w:rsidRDefault="00FE1B11" w:rsidP="00AD0F74">
            <w:pPr>
              <w:pStyle w:val="ConsPlusNormal"/>
              <w:rPr>
                <w:rFonts w:ascii="Times New Roman" w:hAnsi="Times New Roman" w:cs="Times New Roman"/>
                <w:color w:val="000000"/>
                <w:sz w:val="24"/>
                <w:szCs w:val="24"/>
              </w:rPr>
            </w:pPr>
          </w:p>
        </w:tc>
      </w:tr>
      <w:tr w:rsidR="00FE1B11" w:rsidRPr="002D66C0" w14:paraId="14CD45FC" w14:textId="77777777" w:rsidTr="00AD0F74">
        <w:tc>
          <w:tcPr>
            <w:tcW w:w="680" w:type="dxa"/>
          </w:tcPr>
          <w:p w14:paraId="4EEF4922" w14:textId="77777777" w:rsidR="00FE1B11" w:rsidRPr="002D66C0" w:rsidRDefault="00FE1B11" w:rsidP="00AD0F74">
            <w:pPr>
              <w:pStyle w:val="ConsPlusNormal"/>
              <w:jc w:val="center"/>
              <w:rPr>
                <w:rFonts w:ascii="Times New Roman" w:hAnsi="Times New Roman" w:cs="Times New Roman"/>
                <w:color w:val="000000"/>
                <w:sz w:val="24"/>
                <w:szCs w:val="24"/>
              </w:rPr>
            </w:pPr>
            <w:r w:rsidRPr="002D66C0">
              <w:rPr>
                <w:rFonts w:ascii="Times New Roman" w:hAnsi="Times New Roman" w:cs="Times New Roman"/>
                <w:color w:val="000000"/>
                <w:sz w:val="24"/>
                <w:szCs w:val="24"/>
              </w:rPr>
              <w:t>4.</w:t>
            </w:r>
          </w:p>
        </w:tc>
        <w:tc>
          <w:tcPr>
            <w:tcW w:w="3798" w:type="dxa"/>
          </w:tcPr>
          <w:p w14:paraId="4CD58893" w14:textId="77777777" w:rsidR="00FE1B11" w:rsidRPr="002D66C0" w:rsidRDefault="00FE1B11" w:rsidP="00AD0F74">
            <w:pPr>
              <w:pStyle w:val="ConsPlusNormal"/>
              <w:rPr>
                <w:rFonts w:ascii="Times New Roman" w:hAnsi="Times New Roman" w:cs="Times New Roman"/>
                <w:color w:val="000000"/>
                <w:sz w:val="24"/>
                <w:szCs w:val="24"/>
              </w:rPr>
            </w:pPr>
            <w:r w:rsidRPr="002D66C0">
              <w:rPr>
                <w:rFonts w:ascii="Times New Roman" w:hAnsi="Times New Roman" w:cs="Times New Roman"/>
                <w:color w:val="000000"/>
                <w:sz w:val="24"/>
                <w:szCs w:val="24"/>
              </w:rPr>
              <w:t xml:space="preserve">Реквизиты расчетного счета </w:t>
            </w:r>
          </w:p>
        </w:tc>
        <w:tc>
          <w:tcPr>
            <w:tcW w:w="4592" w:type="dxa"/>
          </w:tcPr>
          <w:p w14:paraId="36E54678" w14:textId="77777777" w:rsidR="00FE1B11" w:rsidRPr="002D66C0" w:rsidRDefault="00FE1B11" w:rsidP="00AD0F74">
            <w:pPr>
              <w:pStyle w:val="ConsPlusNormal"/>
              <w:rPr>
                <w:rFonts w:ascii="Times New Roman" w:hAnsi="Times New Roman" w:cs="Times New Roman"/>
                <w:color w:val="000000"/>
                <w:sz w:val="24"/>
                <w:szCs w:val="24"/>
              </w:rPr>
            </w:pPr>
          </w:p>
        </w:tc>
      </w:tr>
    </w:tbl>
    <w:p w14:paraId="2202869A"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_____________________________   _____________ (_____________________)</w:t>
      </w:r>
    </w:p>
    <w:p w14:paraId="55F2824F" w14:textId="77777777" w:rsidR="00FE1B11" w:rsidRPr="002D66C0" w:rsidRDefault="00FE1B11" w:rsidP="00FE1B11">
      <w:pPr>
        <w:pStyle w:val="ConsPlusNonformat"/>
        <w:jc w:val="both"/>
        <w:rPr>
          <w:rFonts w:ascii="Times New Roman" w:hAnsi="Times New Roman" w:cs="Times New Roman"/>
          <w:color w:val="000000"/>
        </w:rPr>
      </w:pPr>
      <w:proofErr w:type="gramStart"/>
      <w:r w:rsidRPr="002D66C0">
        <w:rPr>
          <w:rFonts w:ascii="Times New Roman" w:hAnsi="Times New Roman" w:cs="Times New Roman"/>
          <w:color w:val="000000"/>
        </w:rPr>
        <w:t>(Наименование субъекта                                     (подпись)               (расшифровка подписи)</w:t>
      </w:r>
      <w:proofErr w:type="gramEnd"/>
    </w:p>
    <w:p w14:paraId="537DEBA9"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rPr>
        <w:t>малого предпринимательства)</w:t>
      </w:r>
    </w:p>
    <w:p w14:paraId="20C69FDE" w14:textId="77777777" w:rsidR="00FE1B11" w:rsidRPr="002D66C0" w:rsidRDefault="00FE1B11" w:rsidP="00FE1B11">
      <w:pPr>
        <w:pStyle w:val="ConsPlusNonformat"/>
        <w:jc w:val="both"/>
        <w:rPr>
          <w:rFonts w:ascii="Times New Roman" w:hAnsi="Times New Roman" w:cs="Times New Roman"/>
          <w:color w:val="000000"/>
          <w:sz w:val="24"/>
          <w:szCs w:val="24"/>
        </w:rPr>
      </w:pPr>
      <w:r w:rsidRPr="002D66C0">
        <w:rPr>
          <w:rFonts w:ascii="Times New Roman" w:hAnsi="Times New Roman" w:cs="Times New Roman"/>
          <w:color w:val="000000"/>
          <w:sz w:val="24"/>
          <w:szCs w:val="24"/>
        </w:rPr>
        <w:t>М.П. (при наличии)</w:t>
      </w:r>
    </w:p>
    <w:p w14:paraId="7EEFC995" w14:textId="77777777" w:rsidR="00FE1B11" w:rsidRDefault="00FE1B11" w:rsidP="00FE1B11">
      <w:pPr>
        <w:pStyle w:val="ConsPlusNonformat"/>
        <w:jc w:val="both"/>
      </w:pPr>
      <w:r w:rsidRPr="002D66C0">
        <w:rPr>
          <w:rFonts w:ascii="Times New Roman" w:hAnsi="Times New Roman" w:cs="Times New Roman"/>
          <w:color w:val="000000"/>
          <w:sz w:val="24"/>
          <w:szCs w:val="24"/>
        </w:rPr>
        <w:t>Дата «____» _____________ 20____ г.</w:t>
      </w:r>
    </w:p>
    <w:p w14:paraId="50155356" w14:textId="77777777" w:rsidR="00FE1B11" w:rsidRDefault="00FE1B11" w:rsidP="00EA7D3C">
      <w:pPr>
        <w:spacing w:line="240" w:lineRule="auto"/>
        <w:ind w:firstLine="0"/>
        <w:jc w:val="left"/>
        <w:rPr>
          <w:bCs/>
          <w:szCs w:val="28"/>
        </w:rPr>
      </w:pPr>
    </w:p>
    <w:sectPr w:rsidR="00FE1B11" w:rsidSect="002F7AFA">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72AF" w14:textId="77777777" w:rsidR="006E6271" w:rsidRDefault="006E6271">
      <w:r>
        <w:separator/>
      </w:r>
    </w:p>
  </w:endnote>
  <w:endnote w:type="continuationSeparator" w:id="0">
    <w:p w14:paraId="1CA96AF2" w14:textId="77777777" w:rsidR="006E6271" w:rsidRDefault="006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AB42" w14:textId="77777777" w:rsidR="0090533F" w:rsidRDefault="0090533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4E32F744" w14:textId="77777777" w:rsidR="0090533F" w:rsidRDefault="0090533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13D61" w14:textId="77777777" w:rsidR="0090533F" w:rsidRDefault="0090533F">
    <w:pPr>
      <w:pStyle w:val="a3"/>
      <w:framePr w:wrap="around" w:vAnchor="text" w:hAnchor="margin" w:xAlign="right" w:y="1"/>
      <w:rPr>
        <w:rStyle w:val="a4"/>
      </w:rPr>
    </w:pPr>
  </w:p>
  <w:p w14:paraId="722C6B42" w14:textId="77777777" w:rsidR="0090533F" w:rsidRDefault="0090533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EBBEF" w14:textId="77777777" w:rsidR="006E6271" w:rsidRDefault="006E6271">
      <w:r>
        <w:separator/>
      </w:r>
    </w:p>
  </w:footnote>
  <w:footnote w:type="continuationSeparator" w:id="0">
    <w:p w14:paraId="622C038C" w14:textId="77777777" w:rsidR="006E6271" w:rsidRDefault="006E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7A3"/>
    <w:multiLevelType w:val="hybridMultilevel"/>
    <w:tmpl w:val="99EC7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019F2"/>
    <w:multiLevelType w:val="hybridMultilevel"/>
    <w:tmpl w:val="C54C811C"/>
    <w:lvl w:ilvl="0" w:tplc="D698291E">
      <w:numFmt w:val="bullet"/>
      <w:lvlText w:val="-"/>
      <w:lvlJc w:val="left"/>
      <w:pPr>
        <w:tabs>
          <w:tab w:val="num" w:pos="1110"/>
        </w:tabs>
        <w:ind w:left="111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0A7FE6"/>
    <w:multiLevelType w:val="hybridMultilevel"/>
    <w:tmpl w:val="3488CE0A"/>
    <w:lvl w:ilvl="0" w:tplc="638EDA52">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3033EA"/>
    <w:multiLevelType w:val="hybridMultilevel"/>
    <w:tmpl w:val="04DA5C32"/>
    <w:lvl w:ilvl="0" w:tplc="4D58B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812286"/>
    <w:multiLevelType w:val="hybridMultilevel"/>
    <w:tmpl w:val="6B9A7294"/>
    <w:lvl w:ilvl="0" w:tplc="B1360C40">
      <w:start w:val="1"/>
      <w:numFmt w:val="decimal"/>
      <w:lvlText w:val="%1."/>
      <w:lvlJc w:val="left"/>
      <w:pPr>
        <w:tabs>
          <w:tab w:val="num" w:pos="2126"/>
        </w:tabs>
        <w:ind w:left="2126" w:hanging="127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5B0C1CE7"/>
    <w:multiLevelType w:val="hybridMultilevel"/>
    <w:tmpl w:val="1C2A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491DF7"/>
    <w:multiLevelType w:val="singleLevel"/>
    <w:tmpl w:val="A10CE8C0"/>
    <w:lvl w:ilvl="0">
      <w:start w:val="1"/>
      <w:numFmt w:val="decimal"/>
      <w:lvlText w:val="%1."/>
      <w:legacy w:legacy="1" w:legacySpace="0" w:legacyIndent="350"/>
      <w:lvlJc w:val="left"/>
      <w:rPr>
        <w:rFonts w:ascii="Times New Roman" w:hAnsi="Times New Roman" w:cs="Times New Roman"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78"/>
    <w:rsid w:val="00012859"/>
    <w:rsid w:val="00021F7F"/>
    <w:rsid w:val="00035271"/>
    <w:rsid w:val="0003581D"/>
    <w:rsid w:val="00035D76"/>
    <w:rsid w:val="00050850"/>
    <w:rsid w:val="000544DE"/>
    <w:rsid w:val="00072241"/>
    <w:rsid w:val="00081C78"/>
    <w:rsid w:val="00082FDC"/>
    <w:rsid w:val="000843DD"/>
    <w:rsid w:val="000939AA"/>
    <w:rsid w:val="000A2A06"/>
    <w:rsid w:val="000B1044"/>
    <w:rsid w:val="000B42C4"/>
    <w:rsid w:val="000D53CC"/>
    <w:rsid w:val="000E48A6"/>
    <w:rsid w:val="000F0CA4"/>
    <w:rsid w:val="000F4488"/>
    <w:rsid w:val="00121E10"/>
    <w:rsid w:val="00136882"/>
    <w:rsid w:val="00161707"/>
    <w:rsid w:val="00171FDE"/>
    <w:rsid w:val="001775F3"/>
    <w:rsid w:val="001C1B78"/>
    <w:rsid w:val="001C2D33"/>
    <w:rsid w:val="001E0BF7"/>
    <w:rsid w:val="001E34A2"/>
    <w:rsid w:val="00202431"/>
    <w:rsid w:val="00203123"/>
    <w:rsid w:val="00220912"/>
    <w:rsid w:val="00221A39"/>
    <w:rsid w:val="00231CF6"/>
    <w:rsid w:val="0023790B"/>
    <w:rsid w:val="0026102B"/>
    <w:rsid w:val="00265A43"/>
    <w:rsid w:val="00280DB5"/>
    <w:rsid w:val="002A44D9"/>
    <w:rsid w:val="002C4CDF"/>
    <w:rsid w:val="002C67DA"/>
    <w:rsid w:val="002D0ADD"/>
    <w:rsid w:val="002D58A1"/>
    <w:rsid w:val="002D66C0"/>
    <w:rsid w:val="002D6AFE"/>
    <w:rsid w:val="002F5AEE"/>
    <w:rsid w:val="002F5D9F"/>
    <w:rsid w:val="002F76B4"/>
    <w:rsid w:val="002F7AFA"/>
    <w:rsid w:val="003047D6"/>
    <w:rsid w:val="00304819"/>
    <w:rsid w:val="00311B4B"/>
    <w:rsid w:val="00320674"/>
    <w:rsid w:val="00320A4F"/>
    <w:rsid w:val="00321A29"/>
    <w:rsid w:val="0032691F"/>
    <w:rsid w:val="00330C55"/>
    <w:rsid w:val="00332264"/>
    <w:rsid w:val="00336494"/>
    <w:rsid w:val="003370F6"/>
    <w:rsid w:val="003406C1"/>
    <w:rsid w:val="00341683"/>
    <w:rsid w:val="003439E7"/>
    <w:rsid w:val="003950C3"/>
    <w:rsid w:val="003B2FE9"/>
    <w:rsid w:val="003E0ADD"/>
    <w:rsid w:val="003E6467"/>
    <w:rsid w:val="003F3C02"/>
    <w:rsid w:val="0040348C"/>
    <w:rsid w:val="00404456"/>
    <w:rsid w:val="00415BE4"/>
    <w:rsid w:val="00423825"/>
    <w:rsid w:val="0042599E"/>
    <w:rsid w:val="0043246B"/>
    <w:rsid w:val="004523D2"/>
    <w:rsid w:val="00453359"/>
    <w:rsid w:val="004643D9"/>
    <w:rsid w:val="00482593"/>
    <w:rsid w:val="00487D35"/>
    <w:rsid w:val="004B6DFF"/>
    <w:rsid w:val="004D4109"/>
    <w:rsid w:val="004E7BBB"/>
    <w:rsid w:val="004F063F"/>
    <w:rsid w:val="004F6877"/>
    <w:rsid w:val="004F7A96"/>
    <w:rsid w:val="005063B2"/>
    <w:rsid w:val="00510321"/>
    <w:rsid w:val="00513C2A"/>
    <w:rsid w:val="00525CAF"/>
    <w:rsid w:val="00537FC9"/>
    <w:rsid w:val="005412A0"/>
    <w:rsid w:val="00545DA4"/>
    <w:rsid w:val="00557B07"/>
    <w:rsid w:val="0056008F"/>
    <w:rsid w:val="00561E2D"/>
    <w:rsid w:val="00571D0C"/>
    <w:rsid w:val="00576F9A"/>
    <w:rsid w:val="005E0DC3"/>
    <w:rsid w:val="006047DA"/>
    <w:rsid w:val="00616EDE"/>
    <w:rsid w:val="00633CE4"/>
    <w:rsid w:val="006565B8"/>
    <w:rsid w:val="0065669A"/>
    <w:rsid w:val="00674EBC"/>
    <w:rsid w:val="006771A5"/>
    <w:rsid w:val="00680434"/>
    <w:rsid w:val="00680506"/>
    <w:rsid w:val="006808F8"/>
    <w:rsid w:val="00687892"/>
    <w:rsid w:val="00693480"/>
    <w:rsid w:val="006B584C"/>
    <w:rsid w:val="006C4CDF"/>
    <w:rsid w:val="006C6D91"/>
    <w:rsid w:val="006D44EF"/>
    <w:rsid w:val="006D75B0"/>
    <w:rsid w:val="006E6271"/>
    <w:rsid w:val="007141D2"/>
    <w:rsid w:val="00734A3D"/>
    <w:rsid w:val="00754D5A"/>
    <w:rsid w:val="0077123E"/>
    <w:rsid w:val="0078403D"/>
    <w:rsid w:val="007D6916"/>
    <w:rsid w:val="007F1CC9"/>
    <w:rsid w:val="00803308"/>
    <w:rsid w:val="008066F8"/>
    <w:rsid w:val="00823744"/>
    <w:rsid w:val="0084631F"/>
    <w:rsid w:val="00846CB2"/>
    <w:rsid w:val="00852F33"/>
    <w:rsid w:val="00894A66"/>
    <w:rsid w:val="00897BCE"/>
    <w:rsid w:val="008A3954"/>
    <w:rsid w:val="008C06DF"/>
    <w:rsid w:val="008D4F70"/>
    <w:rsid w:val="008E679D"/>
    <w:rsid w:val="008E69D5"/>
    <w:rsid w:val="008F7962"/>
    <w:rsid w:val="0090533F"/>
    <w:rsid w:val="00922B37"/>
    <w:rsid w:val="00940E19"/>
    <w:rsid w:val="009466AE"/>
    <w:rsid w:val="00946F24"/>
    <w:rsid w:val="0095775E"/>
    <w:rsid w:val="00964CED"/>
    <w:rsid w:val="009702CF"/>
    <w:rsid w:val="00970FD4"/>
    <w:rsid w:val="00973B1E"/>
    <w:rsid w:val="00976ACB"/>
    <w:rsid w:val="009819CF"/>
    <w:rsid w:val="00994646"/>
    <w:rsid w:val="009B015D"/>
    <w:rsid w:val="009E0D45"/>
    <w:rsid w:val="00A05C98"/>
    <w:rsid w:val="00A25F8F"/>
    <w:rsid w:val="00A263C3"/>
    <w:rsid w:val="00A368D1"/>
    <w:rsid w:val="00A402A2"/>
    <w:rsid w:val="00A44B68"/>
    <w:rsid w:val="00A61AC3"/>
    <w:rsid w:val="00A70BE9"/>
    <w:rsid w:val="00A83184"/>
    <w:rsid w:val="00A921E9"/>
    <w:rsid w:val="00A95F15"/>
    <w:rsid w:val="00AB21D7"/>
    <w:rsid w:val="00AB66E1"/>
    <w:rsid w:val="00AC57D6"/>
    <w:rsid w:val="00AE57A7"/>
    <w:rsid w:val="00AF33AB"/>
    <w:rsid w:val="00B00DD3"/>
    <w:rsid w:val="00B06394"/>
    <w:rsid w:val="00B112DD"/>
    <w:rsid w:val="00B22563"/>
    <w:rsid w:val="00B3048A"/>
    <w:rsid w:val="00B45426"/>
    <w:rsid w:val="00B54EE4"/>
    <w:rsid w:val="00B612E1"/>
    <w:rsid w:val="00B666D5"/>
    <w:rsid w:val="00B719C1"/>
    <w:rsid w:val="00B741B4"/>
    <w:rsid w:val="00B76A07"/>
    <w:rsid w:val="00B96C58"/>
    <w:rsid w:val="00BA1D9B"/>
    <w:rsid w:val="00BA4B22"/>
    <w:rsid w:val="00BC0CDC"/>
    <w:rsid w:val="00BE3343"/>
    <w:rsid w:val="00BE55A2"/>
    <w:rsid w:val="00BE770D"/>
    <w:rsid w:val="00C106C1"/>
    <w:rsid w:val="00C10E35"/>
    <w:rsid w:val="00C115C8"/>
    <w:rsid w:val="00C3610D"/>
    <w:rsid w:val="00C4775A"/>
    <w:rsid w:val="00C51443"/>
    <w:rsid w:val="00C67B86"/>
    <w:rsid w:val="00C71A22"/>
    <w:rsid w:val="00CA47C6"/>
    <w:rsid w:val="00CB3004"/>
    <w:rsid w:val="00CE2B4E"/>
    <w:rsid w:val="00CE40F9"/>
    <w:rsid w:val="00D03942"/>
    <w:rsid w:val="00D1534B"/>
    <w:rsid w:val="00D20BF6"/>
    <w:rsid w:val="00D32E26"/>
    <w:rsid w:val="00D34E32"/>
    <w:rsid w:val="00D50433"/>
    <w:rsid w:val="00D54C82"/>
    <w:rsid w:val="00D561EC"/>
    <w:rsid w:val="00D81BCE"/>
    <w:rsid w:val="00D846AE"/>
    <w:rsid w:val="00DA001C"/>
    <w:rsid w:val="00DA11B7"/>
    <w:rsid w:val="00DA333D"/>
    <w:rsid w:val="00DC4856"/>
    <w:rsid w:val="00DE3D31"/>
    <w:rsid w:val="00DF01E5"/>
    <w:rsid w:val="00DF15A8"/>
    <w:rsid w:val="00DF3C8A"/>
    <w:rsid w:val="00E06466"/>
    <w:rsid w:val="00E22605"/>
    <w:rsid w:val="00E25961"/>
    <w:rsid w:val="00E76537"/>
    <w:rsid w:val="00E84D07"/>
    <w:rsid w:val="00E93B09"/>
    <w:rsid w:val="00EA176D"/>
    <w:rsid w:val="00EA7D3C"/>
    <w:rsid w:val="00EB2EE1"/>
    <w:rsid w:val="00EC496E"/>
    <w:rsid w:val="00EC5964"/>
    <w:rsid w:val="00ED426B"/>
    <w:rsid w:val="00ED469B"/>
    <w:rsid w:val="00EE50C8"/>
    <w:rsid w:val="00F061B1"/>
    <w:rsid w:val="00F10236"/>
    <w:rsid w:val="00F2260F"/>
    <w:rsid w:val="00F331A4"/>
    <w:rsid w:val="00F34B18"/>
    <w:rsid w:val="00F410C6"/>
    <w:rsid w:val="00F548BE"/>
    <w:rsid w:val="00F56823"/>
    <w:rsid w:val="00F5765D"/>
    <w:rsid w:val="00F93672"/>
    <w:rsid w:val="00F94109"/>
    <w:rsid w:val="00FA4E1A"/>
    <w:rsid w:val="00FB4C91"/>
    <w:rsid w:val="00FB73E1"/>
    <w:rsid w:val="00FC012B"/>
    <w:rsid w:val="00FE1B11"/>
    <w:rsid w:val="00FE2175"/>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85E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formattext">
    <w:name w:val="formattext"/>
    <w:basedOn w:val="a"/>
    <w:uiPriority w:val="99"/>
    <w:rsid w:val="00576F9A"/>
    <w:pPr>
      <w:suppressAutoHyphens w:val="0"/>
      <w:spacing w:before="100" w:beforeAutospacing="1" w:after="100" w:afterAutospacing="1" w:line="240" w:lineRule="auto"/>
      <w:ind w:firstLine="0"/>
      <w:jc w:val="left"/>
    </w:pPr>
    <w:rPr>
      <w:sz w:val="24"/>
      <w:szCs w:val="24"/>
      <w:lang w:eastAsia="ru-RU"/>
    </w:rPr>
  </w:style>
  <w:style w:type="character" w:styleId="ac">
    <w:name w:val="Emphasis"/>
    <w:uiPriority w:val="99"/>
    <w:qFormat/>
    <w:rsid w:val="00576F9A"/>
    <w:rPr>
      <w:rFonts w:cs="Times New Roman"/>
      <w:i/>
      <w:iCs/>
    </w:rPr>
  </w:style>
  <w:style w:type="paragraph" w:customStyle="1" w:styleId="ConsPlusNormal">
    <w:name w:val="ConsPlusNormal"/>
    <w:rsid w:val="0078403D"/>
    <w:pPr>
      <w:widowControl w:val="0"/>
      <w:autoSpaceDE w:val="0"/>
      <w:autoSpaceDN w:val="0"/>
    </w:pPr>
    <w:rPr>
      <w:rFonts w:ascii="Calibri" w:hAnsi="Calibri" w:cs="Calibri"/>
      <w:sz w:val="22"/>
    </w:rPr>
  </w:style>
  <w:style w:type="paragraph" w:customStyle="1" w:styleId="ConsPlusTitle">
    <w:name w:val="ConsPlusTitle"/>
    <w:rsid w:val="0078403D"/>
    <w:pPr>
      <w:widowControl w:val="0"/>
      <w:autoSpaceDE w:val="0"/>
      <w:autoSpaceDN w:val="0"/>
    </w:pPr>
    <w:rPr>
      <w:rFonts w:ascii="Calibri" w:hAnsi="Calibri" w:cs="Calibri"/>
      <w:b/>
      <w:sz w:val="22"/>
    </w:rPr>
  </w:style>
  <w:style w:type="paragraph" w:styleId="HTML">
    <w:name w:val="HTML Preformatted"/>
    <w:basedOn w:val="a"/>
    <w:link w:val="HTML0"/>
    <w:uiPriority w:val="99"/>
    <w:semiHidden/>
    <w:unhideWhenUsed/>
    <w:rsid w:val="007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78403D"/>
    <w:rPr>
      <w:rFonts w:ascii="Courier New" w:hAnsi="Courier New" w:cs="Courier New"/>
    </w:rPr>
  </w:style>
  <w:style w:type="character" w:styleId="ad">
    <w:name w:val="annotation reference"/>
    <w:basedOn w:val="a0"/>
    <w:semiHidden/>
    <w:unhideWhenUsed/>
    <w:rsid w:val="004643D9"/>
    <w:rPr>
      <w:sz w:val="16"/>
      <w:szCs w:val="16"/>
    </w:rPr>
  </w:style>
  <w:style w:type="paragraph" w:styleId="ae">
    <w:name w:val="annotation text"/>
    <w:basedOn w:val="a"/>
    <w:link w:val="af"/>
    <w:semiHidden/>
    <w:unhideWhenUsed/>
    <w:rsid w:val="004643D9"/>
    <w:pPr>
      <w:spacing w:line="240" w:lineRule="auto"/>
    </w:pPr>
    <w:rPr>
      <w:sz w:val="20"/>
    </w:rPr>
  </w:style>
  <w:style w:type="character" w:customStyle="1" w:styleId="af">
    <w:name w:val="Текст примечания Знак"/>
    <w:basedOn w:val="a0"/>
    <w:link w:val="ae"/>
    <w:semiHidden/>
    <w:rsid w:val="004643D9"/>
    <w:rPr>
      <w:lang w:eastAsia="ar-SA"/>
    </w:rPr>
  </w:style>
  <w:style w:type="paragraph" w:styleId="af0">
    <w:name w:val="annotation subject"/>
    <w:basedOn w:val="ae"/>
    <w:next w:val="ae"/>
    <w:link w:val="af1"/>
    <w:semiHidden/>
    <w:unhideWhenUsed/>
    <w:rsid w:val="004643D9"/>
    <w:rPr>
      <w:b/>
      <w:bCs/>
    </w:rPr>
  </w:style>
  <w:style w:type="character" w:customStyle="1" w:styleId="af1">
    <w:name w:val="Тема примечания Знак"/>
    <w:basedOn w:val="af"/>
    <w:link w:val="af0"/>
    <w:semiHidden/>
    <w:rsid w:val="004643D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480" w:lineRule="atLeast"/>
      <w:ind w:firstLine="851"/>
      <w:jc w:val="both"/>
    </w:pPr>
    <w:rPr>
      <w:sz w:val="28"/>
      <w:lang w:eastAsia="ar-SA"/>
    </w:rPr>
  </w:style>
  <w:style w:type="paragraph" w:styleId="1">
    <w:name w:val="heading 1"/>
    <w:basedOn w:val="a"/>
    <w:next w:val="a"/>
    <w:qFormat/>
    <w:rsid w:val="00341683"/>
    <w:pPr>
      <w:keepNext/>
      <w:suppressAutoHyphens w:val="0"/>
      <w:spacing w:line="240" w:lineRule="auto"/>
      <w:ind w:firstLine="0"/>
      <w:jc w:val="left"/>
      <w:outlineLvl w:val="0"/>
    </w:pPr>
    <w:rPr>
      <w:rFonts w:eastAsia="Arial Unicode MS"/>
      <w:szCs w:val="24"/>
      <w:lang w:eastAsia="ru-RU"/>
    </w:rPr>
  </w:style>
  <w:style w:type="paragraph" w:styleId="3">
    <w:name w:val="heading 3"/>
    <w:basedOn w:val="a"/>
    <w:next w:val="a"/>
    <w:qFormat/>
    <w:pPr>
      <w:keepNext/>
      <w:suppressAutoHyphens w:val="0"/>
      <w:spacing w:line="240" w:lineRule="auto"/>
      <w:ind w:firstLine="0"/>
      <w:jc w:val="left"/>
      <w:outlineLvl w:val="2"/>
    </w:pPr>
    <w:rPr>
      <w:szCs w:val="24"/>
      <w:lang w:eastAsia="ru-RU"/>
    </w:rPr>
  </w:style>
  <w:style w:type="paragraph" w:styleId="5">
    <w:name w:val="heading 5"/>
    <w:basedOn w:val="a"/>
    <w:next w:val="a"/>
    <w:qFormat/>
    <w:pPr>
      <w:keepNext/>
      <w:numPr>
        <w:ilvl w:val="4"/>
        <w:numId w:val="2"/>
      </w:numPr>
      <w:spacing w:line="240" w:lineRule="auto"/>
      <w:ind w:firstLine="0"/>
      <w:jc w:val="left"/>
      <w:outlineLvl w:val="4"/>
    </w:pPr>
    <w:rPr>
      <w:rFonts w:eastAsia="Arial Unicode MS"/>
      <w:b/>
      <w:bCs/>
      <w:szCs w:val="24"/>
    </w:rPr>
  </w:style>
  <w:style w:type="paragraph" w:styleId="6">
    <w:name w:val="heading 6"/>
    <w:basedOn w:val="a"/>
    <w:next w:val="a"/>
    <w:qFormat/>
    <w:pPr>
      <w:keepNext/>
      <w:numPr>
        <w:ilvl w:val="5"/>
        <w:numId w:val="2"/>
      </w:numPr>
      <w:spacing w:line="240" w:lineRule="auto"/>
      <w:ind w:left="420" w:firstLine="0"/>
      <w:jc w:val="left"/>
      <w:outlineLvl w:val="5"/>
    </w:pPr>
    <w:rPr>
      <w:rFonts w:eastAsia="Arial Unicode MS"/>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677"/>
        <w:tab w:val="right" w:pos="9355"/>
      </w:tabs>
    </w:pPr>
  </w:style>
  <w:style w:type="character" w:styleId="a4">
    <w:name w:val="page number"/>
    <w:basedOn w:val="a0"/>
  </w:style>
  <w:style w:type="paragraph" w:customStyle="1" w:styleId="a5">
    <w:name w:val="подпись"/>
    <w:basedOn w:val="a"/>
    <w:pPr>
      <w:tabs>
        <w:tab w:val="left" w:pos="6804"/>
      </w:tabs>
      <w:spacing w:line="240" w:lineRule="atLeast"/>
      <w:ind w:right="4820" w:firstLine="0"/>
      <w:jc w:val="left"/>
    </w:pPr>
  </w:style>
  <w:style w:type="paragraph" w:styleId="a6">
    <w:name w:val="header"/>
    <w:basedOn w:val="a"/>
    <w:link w:val="a7"/>
    <w:pPr>
      <w:tabs>
        <w:tab w:val="center" w:pos="4677"/>
        <w:tab w:val="right" w:pos="9355"/>
      </w:tabs>
    </w:pPr>
  </w:style>
  <w:style w:type="paragraph" w:styleId="a8">
    <w:name w:val="Body Text Indent"/>
    <w:basedOn w:val="a"/>
    <w:pPr>
      <w:suppressAutoHyphens w:val="0"/>
      <w:spacing w:line="240" w:lineRule="auto"/>
    </w:pPr>
    <w:rPr>
      <w:szCs w:val="28"/>
      <w:lang w:eastAsia="ru-RU"/>
    </w:rPr>
  </w:style>
  <w:style w:type="paragraph" w:styleId="2">
    <w:name w:val="Body Text Indent 2"/>
    <w:basedOn w:val="a"/>
    <w:pPr>
      <w:spacing w:after="120" w:line="480" w:lineRule="auto"/>
      <w:ind w:left="283"/>
    </w:p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9">
    <w:name w:val="Title"/>
    <w:basedOn w:val="a"/>
    <w:next w:val="aa"/>
    <w:qFormat/>
    <w:pPr>
      <w:suppressAutoHyphens w:val="0"/>
      <w:spacing w:line="240" w:lineRule="auto"/>
      <w:ind w:firstLine="0"/>
      <w:jc w:val="center"/>
    </w:pPr>
    <w:rPr>
      <w:szCs w:val="24"/>
      <w:lang w:eastAsia="ru-RU"/>
    </w:rPr>
  </w:style>
  <w:style w:type="paragraph" w:styleId="aa">
    <w:name w:val="Body Text"/>
    <w:basedOn w:val="a"/>
    <w:pPr>
      <w:spacing w:after="120"/>
    </w:pPr>
  </w:style>
  <w:style w:type="paragraph" w:styleId="ab">
    <w:name w:val="Balloon Text"/>
    <w:basedOn w:val="a"/>
    <w:semiHidden/>
    <w:rsid w:val="000F0CA4"/>
    <w:rPr>
      <w:rFonts w:ascii="Tahoma" w:hAnsi="Tahoma" w:cs="Tahoma"/>
      <w:sz w:val="16"/>
      <w:szCs w:val="16"/>
    </w:rPr>
  </w:style>
  <w:style w:type="character" w:customStyle="1" w:styleId="a7">
    <w:name w:val="Верхний колонтитул Знак"/>
    <w:link w:val="a6"/>
    <w:rsid w:val="008D4F70"/>
    <w:rPr>
      <w:sz w:val="28"/>
      <w:lang w:val="ru-RU" w:eastAsia="ar-SA" w:bidi="ar-SA"/>
    </w:rPr>
  </w:style>
  <w:style w:type="paragraph" w:customStyle="1" w:styleId="10">
    <w:name w:val="Без интервала1"/>
    <w:rsid w:val="0065669A"/>
    <w:rPr>
      <w:rFonts w:ascii="Calibri" w:hAnsi="Calibri"/>
      <w:sz w:val="22"/>
      <w:szCs w:val="22"/>
    </w:rPr>
  </w:style>
  <w:style w:type="paragraph" w:customStyle="1" w:styleId="formattext">
    <w:name w:val="formattext"/>
    <w:basedOn w:val="a"/>
    <w:uiPriority w:val="99"/>
    <w:rsid w:val="00576F9A"/>
    <w:pPr>
      <w:suppressAutoHyphens w:val="0"/>
      <w:spacing w:before="100" w:beforeAutospacing="1" w:after="100" w:afterAutospacing="1" w:line="240" w:lineRule="auto"/>
      <w:ind w:firstLine="0"/>
      <w:jc w:val="left"/>
    </w:pPr>
    <w:rPr>
      <w:sz w:val="24"/>
      <w:szCs w:val="24"/>
      <w:lang w:eastAsia="ru-RU"/>
    </w:rPr>
  </w:style>
  <w:style w:type="character" w:styleId="ac">
    <w:name w:val="Emphasis"/>
    <w:uiPriority w:val="99"/>
    <w:qFormat/>
    <w:rsid w:val="00576F9A"/>
    <w:rPr>
      <w:rFonts w:cs="Times New Roman"/>
      <w:i/>
      <w:iCs/>
    </w:rPr>
  </w:style>
  <w:style w:type="paragraph" w:customStyle="1" w:styleId="ConsPlusNormal">
    <w:name w:val="ConsPlusNormal"/>
    <w:rsid w:val="0078403D"/>
    <w:pPr>
      <w:widowControl w:val="0"/>
      <w:autoSpaceDE w:val="0"/>
      <w:autoSpaceDN w:val="0"/>
    </w:pPr>
    <w:rPr>
      <w:rFonts w:ascii="Calibri" w:hAnsi="Calibri" w:cs="Calibri"/>
      <w:sz w:val="22"/>
    </w:rPr>
  </w:style>
  <w:style w:type="paragraph" w:customStyle="1" w:styleId="ConsPlusTitle">
    <w:name w:val="ConsPlusTitle"/>
    <w:rsid w:val="0078403D"/>
    <w:pPr>
      <w:widowControl w:val="0"/>
      <w:autoSpaceDE w:val="0"/>
      <w:autoSpaceDN w:val="0"/>
    </w:pPr>
    <w:rPr>
      <w:rFonts w:ascii="Calibri" w:hAnsi="Calibri" w:cs="Calibri"/>
      <w:b/>
      <w:sz w:val="22"/>
    </w:rPr>
  </w:style>
  <w:style w:type="paragraph" w:styleId="HTML">
    <w:name w:val="HTML Preformatted"/>
    <w:basedOn w:val="a"/>
    <w:link w:val="HTML0"/>
    <w:uiPriority w:val="99"/>
    <w:semiHidden/>
    <w:unhideWhenUsed/>
    <w:rsid w:val="007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pPr>
    <w:rPr>
      <w:rFonts w:ascii="Courier New" w:hAnsi="Courier New" w:cs="Courier New"/>
      <w:sz w:val="20"/>
      <w:lang w:eastAsia="ru-RU"/>
    </w:rPr>
  </w:style>
  <w:style w:type="character" w:customStyle="1" w:styleId="HTML0">
    <w:name w:val="Стандартный HTML Знак"/>
    <w:basedOn w:val="a0"/>
    <w:link w:val="HTML"/>
    <w:uiPriority w:val="99"/>
    <w:semiHidden/>
    <w:rsid w:val="0078403D"/>
    <w:rPr>
      <w:rFonts w:ascii="Courier New" w:hAnsi="Courier New" w:cs="Courier New"/>
    </w:rPr>
  </w:style>
  <w:style w:type="character" w:styleId="ad">
    <w:name w:val="annotation reference"/>
    <w:basedOn w:val="a0"/>
    <w:semiHidden/>
    <w:unhideWhenUsed/>
    <w:rsid w:val="004643D9"/>
    <w:rPr>
      <w:sz w:val="16"/>
      <w:szCs w:val="16"/>
    </w:rPr>
  </w:style>
  <w:style w:type="paragraph" w:styleId="ae">
    <w:name w:val="annotation text"/>
    <w:basedOn w:val="a"/>
    <w:link w:val="af"/>
    <w:semiHidden/>
    <w:unhideWhenUsed/>
    <w:rsid w:val="004643D9"/>
    <w:pPr>
      <w:spacing w:line="240" w:lineRule="auto"/>
    </w:pPr>
    <w:rPr>
      <w:sz w:val="20"/>
    </w:rPr>
  </w:style>
  <w:style w:type="character" w:customStyle="1" w:styleId="af">
    <w:name w:val="Текст примечания Знак"/>
    <w:basedOn w:val="a0"/>
    <w:link w:val="ae"/>
    <w:semiHidden/>
    <w:rsid w:val="004643D9"/>
    <w:rPr>
      <w:lang w:eastAsia="ar-SA"/>
    </w:rPr>
  </w:style>
  <w:style w:type="paragraph" w:styleId="af0">
    <w:name w:val="annotation subject"/>
    <w:basedOn w:val="ae"/>
    <w:next w:val="ae"/>
    <w:link w:val="af1"/>
    <w:semiHidden/>
    <w:unhideWhenUsed/>
    <w:rsid w:val="004643D9"/>
    <w:rPr>
      <w:b/>
      <w:bCs/>
    </w:rPr>
  </w:style>
  <w:style w:type="character" w:customStyle="1" w:styleId="af1">
    <w:name w:val="Тема примечания Знак"/>
    <w:basedOn w:val="af"/>
    <w:link w:val="af0"/>
    <w:semiHidden/>
    <w:rsid w:val="004643D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6974">
      <w:bodyDiv w:val="1"/>
      <w:marLeft w:val="0"/>
      <w:marRight w:val="0"/>
      <w:marTop w:val="0"/>
      <w:marBottom w:val="0"/>
      <w:divBdr>
        <w:top w:val="none" w:sz="0" w:space="0" w:color="auto"/>
        <w:left w:val="none" w:sz="0" w:space="0" w:color="auto"/>
        <w:bottom w:val="none" w:sz="0" w:space="0" w:color="auto"/>
        <w:right w:val="none" w:sz="0" w:space="0" w:color="auto"/>
      </w:divBdr>
    </w:div>
    <w:div w:id="699747747">
      <w:bodyDiv w:val="1"/>
      <w:marLeft w:val="0"/>
      <w:marRight w:val="0"/>
      <w:marTop w:val="0"/>
      <w:marBottom w:val="0"/>
      <w:divBdr>
        <w:top w:val="none" w:sz="0" w:space="0" w:color="auto"/>
        <w:left w:val="none" w:sz="0" w:space="0" w:color="auto"/>
        <w:bottom w:val="none" w:sz="0" w:space="0" w:color="auto"/>
        <w:right w:val="none" w:sz="0" w:space="0" w:color="auto"/>
      </w:divBdr>
    </w:div>
    <w:div w:id="10881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C6D6346E215D4B3F64B64548CD1BCE5464D258A83CD81757573C03FD29E812249517F2FF8801F83BF0C452939FA7FF2C381143B44E6F262BBE040a5E9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4770</Words>
  <Characters>27195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Протокол заседания совещания со специалистами муниципальных органов управления образованием</vt:lpstr>
    </vt:vector>
  </TitlesOfParts>
  <Company>DEPTNO</Company>
  <LinksUpToDate>false</LinksUpToDate>
  <CharactersWithSpaces>31902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совещания со специалистами муниципальных органов управления образованием</dc:title>
  <dc:creator>vkuznets</dc:creator>
  <cp:lastModifiedBy>Шмыкова Мария Владимировна</cp:lastModifiedBy>
  <cp:revision>2</cp:revision>
  <cp:lastPrinted>2023-06-05T07:22:00Z</cp:lastPrinted>
  <dcterms:created xsi:type="dcterms:W3CDTF">2024-03-05T12:28:00Z</dcterms:created>
  <dcterms:modified xsi:type="dcterms:W3CDTF">2024-03-05T12:28:00Z</dcterms:modified>
</cp:coreProperties>
</file>