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bCs/>
          <w:sz w:val="28"/>
          <w:szCs w:val="28"/>
          <w:lang w:eastAsia="ru-RU"/>
        </w:rPr>
        <w:t xml:space="preserve">"135. </w:t>
      </w:r>
      <w:r w:rsidRPr="007C0E8A">
        <w:rPr>
          <w:rFonts w:ascii="Times New Roman" w:hAnsi="Times New Roman"/>
          <w:sz w:val="28"/>
          <w:szCs w:val="28"/>
        </w:rPr>
        <w:t>Субсидии в объеме 5 000 000,00 руб. в 2023 году субъектам малого и среднего предпринимательства в целях возмещения части затрат, связанных с осуществлением предпринимательской деятельности в рамках лицензионных договоров (</w:t>
      </w:r>
      <w:proofErr w:type="spellStart"/>
      <w:r w:rsidRPr="007C0E8A">
        <w:rPr>
          <w:rFonts w:ascii="Times New Roman" w:hAnsi="Times New Roman"/>
          <w:sz w:val="28"/>
          <w:szCs w:val="28"/>
        </w:rPr>
        <w:t>сублицензионных</w:t>
      </w:r>
      <w:proofErr w:type="spellEnd"/>
      <w:r w:rsidRPr="007C0E8A">
        <w:rPr>
          <w:rFonts w:ascii="Times New Roman" w:hAnsi="Times New Roman"/>
          <w:sz w:val="28"/>
          <w:szCs w:val="28"/>
        </w:rPr>
        <w:t xml:space="preserve"> договоров), договоров коммерческой концессии (</w:t>
      </w:r>
      <w:proofErr w:type="spellStart"/>
      <w:r w:rsidRPr="007C0E8A">
        <w:rPr>
          <w:rFonts w:ascii="Times New Roman" w:hAnsi="Times New Roman"/>
          <w:sz w:val="28"/>
          <w:szCs w:val="28"/>
        </w:rPr>
        <w:t>субконцессии</w:t>
      </w:r>
      <w:proofErr w:type="spellEnd"/>
      <w:r w:rsidRPr="007C0E8A">
        <w:rPr>
          <w:rFonts w:ascii="Times New Roman" w:hAnsi="Times New Roman"/>
          <w:sz w:val="28"/>
          <w:szCs w:val="28"/>
        </w:rPr>
        <w:t xml:space="preserve">), в соответствии с подпрограммой </w:t>
      </w:r>
      <w:r w:rsidRPr="007C0E8A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7C0E8A">
        <w:rPr>
          <w:rFonts w:ascii="Times New Roman" w:hAnsi="Times New Roman"/>
          <w:sz w:val="28"/>
          <w:szCs w:val="28"/>
        </w:rPr>
        <w:t>Развитие малого и среднего предпринимательства в Липецкой области на 2014 - 2025 годы</w:t>
      </w:r>
      <w:r w:rsidRPr="007C0E8A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7C0E8A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Pr="007C0E8A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7C0E8A">
        <w:rPr>
          <w:rFonts w:ascii="Times New Roman" w:hAnsi="Times New Roman"/>
          <w:sz w:val="28"/>
          <w:szCs w:val="28"/>
        </w:rPr>
        <w:t>Модернизация и инновационное развитие экономики Липецкой области</w:t>
      </w:r>
      <w:r w:rsidRPr="007C0E8A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7C0E8A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Липецкой области от 07 ноября 2013 года № 500 </w:t>
      </w:r>
      <w:r w:rsidRPr="007C0E8A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7C0E8A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Липецкой области </w:t>
      </w:r>
      <w:r w:rsidRPr="007C0E8A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7C0E8A">
        <w:rPr>
          <w:rFonts w:ascii="Times New Roman" w:hAnsi="Times New Roman"/>
          <w:sz w:val="28"/>
          <w:szCs w:val="28"/>
        </w:rPr>
        <w:t>Модернизация и инновационное развитие экономики Липецкой области</w:t>
      </w:r>
      <w:r w:rsidRPr="007C0E8A">
        <w:rPr>
          <w:rFonts w:ascii="Times New Roman" w:hAnsi="Times New Roman"/>
          <w:bCs/>
          <w:sz w:val="28"/>
          <w:szCs w:val="28"/>
          <w:lang w:eastAsia="ru-RU"/>
        </w:rPr>
        <w:t>".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Субсидии предоставляются субъектам малого и среднего предпринимательства, осуществляющим деятельность по одному или нескольким лицензионным договорам (</w:t>
      </w:r>
      <w:proofErr w:type="spellStart"/>
      <w:r w:rsidRPr="007C0E8A">
        <w:rPr>
          <w:rFonts w:ascii="Times New Roman" w:hAnsi="Times New Roman"/>
          <w:sz w:val="28"/>
          <w:szCs w:val="28"/>
        </w:rPr>
        <w:t>сублицензионным</w:t>
      </w:r>
      <w:proofErr w:type="spellEnd"/>
      <w:r w:rsidRPr="007C0E8A">
        <w:rPr>
          <w:rFonts w:ascii="Times New Roman" w:hAnsi="Times New Roman"/>
          <w:sz w:val="28"/>
          <w:szCs w:val="28"/>
        </w:rPr>
        <w:t xml:space="preserve"> договорам), договорам коммерческой концессии (</w:t>
      </w:r>
      <w:proofErr w:type="spellStart"/>
      <w:r w:rsidRPr="007C0E8A">
        <w:rPr>
          <w:rFonts w:ascii="Times New Roman" w:hAnsi="Times New Roman"/>
          <w:sz w:val="28"/>
          <w:szCs w:val="28"/>
        </w:rPr>
        <w:t>субконцессии</w:t>
      </w:r>
      <w:proofErr w:type="spellEnd"/>
      <w:r w:rsidRPr="007C0E8A">
        <w:rPr>
          <w:rFonts w:ascii="Times New Roman" w:hAnsi="Times New Roman"/>
          <w:sz w:val="28"/>
          <w:szCs w:val="28"/>
        </w:rPr>
        <w:t xml:space="preserve">), по которым предоставление права использования результата интеллектуальной деятельности или средства индивидуализации, права использования в предпринимательской деятельности субъекта малого и среднего предпринимательства комплекса принадлежащих правообладателю (вторичному правообладателю) исключительных прав зарегистрировано в федеральном органе исполнительной власти по интеллектуальной собственности </w:t>
      </w:r>
      <w:r w:rsidRPr="007C0E8A">
        <w:rPr>
          <w:rFonts w:ascii="Times New Roman" w:hAnsi="Times New Roman"/>
          <w:bCs/>
          <w:sz w:val="28"/>
          <w:szCs w:val="28"/>
          <w:lang w:eastAsia="ru-RU"/>
        </w:rPr>
        <w:t xml:space="preserve">(далее - </w:t>
      </w:r>
      <w:r w:rsidRPr="007C0E8A">
        <w:rPr>
          <w:rFonts w:ascii="Times New Roman" w:hAnsi="Times New Roman"/>
          <w:sz w:val="28"/>
          <w:szCs w:val="28"/>
        </w:rPr>
        <w:t>участник отбора на получение субсидии на цели, установленные настоящим пунктом).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Условия предоставления субсидий: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1) соблюдение участником отбора на получение субсидии на цели, установленные настоящим пунктом, требований, установленных частями 3 – 6 статьи 12 настоящего Закона;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2) соблюдение участником отбора на получение субсидии на цели, установленные настоящим пунктом, на дату подачи документов главному распорядителю средств областного бюджета следующих требований: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- среднемесячная заработная плата за квартал, предшествующий дате подачи заявки, составляет для работников участника отбора на получение субсидии на цели, установленные настоящим пунктом, - не менее 100 процентов от среднемесячной заработной платы работников за предшествующий финансовый год по микро и малым предприятиям по соответствующей отрасли в Липецкой области, и превышает размер минимальной заработной платы, установленный на текущий финансовый год в Липецкой области (при наличии у участника отбора на получение субсидии на цели, установленные настоящим пунктом работников);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- участник отбора на получение субсидии на цели, установленные настоящим пунктом, обязуется создать не менее одного нового рабочего места (на полную ставку) в течение 12 месяцев со дня поступления субсидии на его расчетный счет;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- участник отбора на получение субсидии на цели, установленные настоящим пунктом, обязуется осуществлять заявленную деятельность и сохранять созданное рабочее место в течение не менее двух лет со дня поступления субсидии на его расчетный счет;</w:t>
      </w:r>
    </w:p>
    <w:p w:rsidR="00993175" w:rsidRPr="007C0E8A" w:rsidRDefault="00993175" w:rsidP="00993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 xml:space="preserve">3) участник отбора на получение субсидии на цели, установленные настоящим пунктом, зарегистрирован и осуществляет деятельность на территории </w:t>
      </w:r>
      <w:r w:rsidRPr="007C0E8A">
        <w:rPr>
          <w:rFonts w:ascii="Times New Roman" w:hAnsi="Times New Roman"/>
          <w:sz w:val="28"/>
          <w:szCs w:val="28"/>
        </w:rPr>
        <w:lastRenderedPageBreak/>
        <w:t xml:space="preserve">Липецкой области по приоритетным направлениям деятельности в соответствии с разделами Общероссийского </w:t>
      </w:r>
      <w:hyperlink r:id="rId4" w:history="1">
        <w:r w:rsidRPr="007C0E8A">
          <w:rPr>
            <w:rFonts w:ascii="Times New Roman" w:hAnsi="Times New Roman"/>
            <w:sz w:val="28"/>
            <w:szCs w:val="28"/>
          </w:rPr>
          <w:t>классификатора</w:t>
        </w:r>
      </w:hyperlink>
      <w:r w:rsidRPr="007C0E8A">
        <w:rPr>
          <w:rFonts w:ascii="Times New Roman" w:hAnsi="Times New Roman"/>
          <w:sz w:val="28"/>
          <w:szCs w:val="28"/>
        </w:rPr>
        <w:t xml:space="preserve"> видов экономической деятельности ОК 029-2014 (КДЕС Ред. 2), утвержденного приказом </w:t>
      </w:r>
      <w:proofErr w:type="spellStart"/>
      <w:r w:rsidRPr="007C0E8A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7C0E8A">
        <w:rPr>
          <w:rFonts w:ascii="Times New Roman" w:hAnsi="Times New Roman"/>
          <w:sz w:val="28"/>
          <w:szCs w:val="28"/>
        </w:rPr>
        <w:t xml:space="preserve"> от 31 января 2014 года №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2008)": </w:t>
      </w:r>
    </w:p>
    <w:p w:rsidR="00993175" w:rsidRPr="007C0E8A" w:rsidRDefault="00993175" w:rsidP="00993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 xml:space="preserve">- раздел G "Торговля оптовая и розничная; ремонт автотранспортных средств и мотоциклов" – </w:t>
      </w:r>
      <w:proofErr w:type="gramStart"/>
      <w:r w:rsidRPr="007C0E8A">
        <w:rPr>
          <w:rFonts w:ascii="Times New Roman" w:hAnsi="Times New Roman"/>
          <w:sz w:val="28"/>
          <w:szCs w:val="28"/>
        </w:rPr>
        <w:t>коды  47.21</w:t>
      </w:r>
      <w:proofErr w:type="gramEnd"/>
      <w:r w:rsidRPr="007C0E8A">
        <w:rPr>
          <w:rFonts w:ascii="Times New Roman" w:hAnsi="Times New Roman"/>
          <w:sz w:val="28"/>
          <w:szCs w:val="28"/>
        </w:rPr>
        <w:t>, 47.22, 47.24, 47.29, 47.29.1, 47.29.11, 47.29.12;</w:t>
      </w:r>
    </w:p>
    <w:p w:rsidR="00993175" w:rsidRPr="007C0E8A" w:rsidRDefault="00993175" w:rsidP="00993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- раздел I "Деятельность гостиниц и предприятий общественного питания" - коды 55, 56;</w:t>
      </w:r>
    </w:p>
    <w:p w:rsidR="00993175" w:rsidRPr="007C0E8A" w:rsidRDefault="00993175" w:rsidP="00993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- раздел М "Деятельность профессиональная, научная и техническая" - код 69;</w:t>
      </w:r>
    </w:p>
    <w:p w:rsidR="00993175" w:rsidRPr="007C0E8A" w:rsidRDefault="00993175" w:rsidP="00993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- раздел N "Деятельность административная и сопутствующие дополнительные услуги" - код 79.</w:t>
      </w:r>
    </w:p>
    <w:p w:rsidR="00993175" w:rsidRPr="007C0E8A" w:rsidRDefault="00993175" w:rsidP="00993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- раздел Р "Образование" - код 85;</w:t>
      </w:r>
    </w:p>
    <w:p w:rsidR="00993175" w:rsidRPr="007C0E8A" w:rsidRDefault="00993175" w:rsidP="00993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- раздел Q "Деятельность в области здравоохранения и социальных услуг" – код – 86, 88;</w:t>
      </w:r>
    </w:p>
    <w:p w:rsidR="00993175" w:rsidRPr="007C0E8A" w:rsidRDefault="00993175" w:rsidP="00993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- раздел R "Деятельность в области культуры, спорта, организации досуга и развлечений" - коды 90, 92, 93;</w:t>
      </w:r>
    </w:p>
    <w:p w:rsidR="00993175" w:rsidRPr="007C0E8A" w:rsidRDefault="00993175" w:rsidP="00993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- раздел S "Предоставление прочих видов услуг" - коды 95, 96.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К возмещению принимаются затраты, произведенные по безналичному расчету и подтвержденные соответствующими платежными документами.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Возмещению подлежат затраты на: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уплату вознаграждения правообладателю (вторичному правообладателю) исключительных прав по лицензионному договору (</w:t>
      </w:r>
      <w:proofErr w:type="spellStart"/>
      <w:r w:rsidRPr="007C0E8A">
        <w:rPr>
          <w:rFonts w:ascii="Times New Roman" w:hAnsi="Times New Roman"/>
          <w:sz w:val="28"/>
          <w:szCs w:val="28"/>
        </w:rPr>
        <w:t>сублицензионному</w:t>
      </w:r>
      <w:proofErr w:type="spellEnd"/>
      <w:r w:rsidRPr="007C0E8A">
        <w:rPr>
          <w:rFonts w:ascii="Times New Roman" w:hAnsi="Times New Roman"/>
          <w:sz w:val="28"/>
          <w:szCs w:val="28"/>
        </w:rPr>
        <w:t xml:space="preserve"> договору), договору коммерческой концессии (</w:t>
      </w:r>
      <w:proofErr w:type="spellStart"/>
      <w:r w:rsidRPr="007C0E8A">
        <w:rPr>
          <w:rFonts w:ascii="Times New Roman" w:hAnsi="Times New Roman"/>
          <w:sz w:val="28"/>
          <w:szCs w:val="28"/>
        </w:rPr>
        <w:t>субконцессии</w:t>
      </w:r>
      <w:proofErr w:type="spellEnd"/>
      <w:r w:rsidRPr="007C0E8A">
        <w:rPr>
          <w:rFonts w:ascii="Times New Roman" w:hAnsi="Times New Roman"/>
          <w:sz w:val="28"/>
          <w:szCs w:val="28"/>
        </w:rPr>
        <w:t>) в форме фиксированных разовых платежей (паушальный взнос);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аренду нежилого помещения, необходимого для осуществления предпринимательской деятельности (не более 3 месяцев);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ремонт нежилого помещения, необходимого для осуществления предпринимательской деятельности;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приобретение оргтехники, оборудования (в том числе инвентаря, мебели);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оплату коммунальных услуг и услуг электроснабжения.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Субсидии одному и тому же получателю субсидии на цели, установленные настоящим пунктом, предоставляется однократно.</w:t>
      </w:r>
    </w:p>
    <w:p w:rsidR="00993175" w:rsidRPr="007C0E8A" w:rsidRDefault="00993175" w:rsidP="0099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E8A">
        <w:rPr>
          <w:rFonts w:ascii="Times New Roman" w:hAnsi="Times New Roman"/>
          <w:sz w:val="28"/>
          <w:szCs w:val="28"/>
        </w:rPr>
        <w:t>Субсидии предоставляются в размере 80 процентов фактических затрат, произведенных в году, предшествующему текущему финансовому году, и текущем финансовом году, но не более 1 000 тыс. руб. на одного получателя субсидии на цели, установленные настоящим пунктом.";</w:t>
      </w:r>
    </w:p>
    <w:p w:rsidR="008F6A75" w:rsidRDefault="008F6A75" w:rsidP="00993175">
      <w:pPr>
        <w:spacing w:after="0" w:line="240" w:lineRule="auto"/>
      </w:pPr>
      <w:bookmarkStart w:id="0" w:name="_GoBack"/>
      <w:bookmarkEnd w:id="0"/>
    </w:p>
    <w:sectPr w:rsidR="008F6A75" w:rsidSect="009931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5"/>
    <w:rsid w:val="005B5E0B"/>
    <w:rsid w:val="008F6A75"/>
    <w:rsid w:val="009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BB78E-25A9-458E-A6F4-06D82452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43433239F67621589E223507121BD6226DA8FD90B6C91AC77F228605999FBA4E6542B916FDB59060FD85F257JA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Манаенкова Екатерина Александровна</dc:creator>
  <cp:keywords/>
  <dc:description/>
  <cp:lastModifiedBy>Манаенкова Екатерина Александровна</cp:lastModifiedBy>
  <cp:revision>1</cp:revision>
  <cp:lastPrinted>2023-05-26T08:23:00Z</cp:lastPrinted>
  <dcterms:created xsi:type="dcterms:W3CDTF">2023-05-26T08:22:00Z</dcterms:created>
  <dcterms:modified xsi:type="dcterms:W3CDTF">2023-05-26T08:34:00Z</dcterms:modified>
</cp:coreProperties>
</file>