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Краснинского муниципального района Липецкой обл. от 30.09.2013 N 552</w:t>
              <w:br/>
              <w:t xml:space="preserve">(ред. от 08.11.2024)</w:t>
              <w:br/>
              <w:t xml:space="preserve">"Об утверждении муниципальной программы Краснинского муниципального района "Создание условий для развития экономики Краснинского муниципального района Липецкой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КРАСНИНСКОГО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ЛИПЕЦКОЙ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сентября 2013 г. N 552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МУНИЦИПАЛЬНОЙ ПРОГРАММЫ КРАСНИНСКОГО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"СОЗДАНИЕ УСЛОВИЙ ДЛЯ РАЗВИТИЯ</w:t>
      </w:r>
    </w:p>
    <w:p>
      <w:pPr>
        <w:pStyle w:val="2"/>
        <w:jc w:val="center"/>
      </w:pPr>
      <w:r>
        <w:rPr>
          <w:sz w:val="24"/>
        </w:rPr>
        <w:t xml:space="preserve">ЭКОНОМИКИ КРАСНИНСКОГО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Краснинского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21.04.2014 </w:t>
            </w:r>
            <w:hyperlink w:history="0" r:id="rId7" w:tooltip="Постановление администрации Краснинского муниципального района Липецкой обл. от 21.04.2014 N 239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 на 2014 - 2020 годы&quot; {КонсультантПлюс}">
              <w:r>
                <w:rPr>
                  <w:sz w:val="24"/>
                  <w:color w:val="0000ff"/>
                </w:rPr>
                <w:t xml:space="preserve">N 239</w:t>
              </w:r>
            </w:hyperlink>
            <w:r>
              <w:rPr>
                <w:sz w:val="24"/>
                <w:color w:val="392c69"/>
              </w:rPr>
              <w:t xml:space="preserve">, от 30.12.2014 </w:t>
            </w:r>
            <w:hyperlink w:history="0" r:id="rId8" w:tooltip="Постановление администрации Краснинского муниципального района Липецкой обл. от 30.12.2014 N 709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 на 2014 - 2020 годы&quot; {КонсультантПлюс}">
              <w:r>
                <w:rPr>
                  <w:sz w:val="24"/>
                  <w:color w:val="0000ff"/>
                </w:rPr>
                <w:t xml:space="preserve">N 709</w:t>
              </w:r>
            </w:hyperlink>
            <w:r>
              <w:rPr>
                <w:sz w:val="24"/>
                <w:color w:val="392c69"/>
              </w:rPr>
              <w:t xml:space="preserve">, от 29.06.2015 </w:t>
            </w:r>
            <w:hyperlink w:history="0" r:id="rId9" w:tooltip="Постановление администрации Краснинского муниципального района Липецкой обл. от 29.06.2015 N 283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 на 2014 - 2020 годы&quot; {КонсультантПлюс}">
              <w:r>
                <w:rPr>
                  <w:sz w:val="24"/>
                  <w:color w:val="0000ff"/>
                </w:rPr>
                <w:t xml:space="preserve">N 283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31.03.2016 </w:t>
            </w:r>
            <w:hyperlink w:history="0" r:id="rId10" w:tooltip="Постановление администрации Краснинского муниципального района Липецкой обл. от 31.03.2016 N 114 (ред. от 27.05.2016)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 (ред. 27.05.2016), от 24.06.2016 </w:t>
            </w:r>
            <w:hyperlink w:history="0" r:id="rId11" w:tooltip="Постановление администрации Краснинского муниципального района Липецкой обл. от 24.06.2016 N 272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272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24.08.2016 </w:t>
            </w:r>
            <w:hyperlink w:history="0" r:id="rId12" w:tooltip="Постановление администрации Краснинского муниципального района Липецкой обл. от 24.08.2016 N 370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370</w:t>
              </w:r>
            </w:hyperlink>
            <w:r>
              <w:rPr>
                <w:sz w:val="24"/>
                <w:color w:val="392c69"/>
              </w:rPr>
              <w:t xml:space="preserve">, от 13.02.2017 </w:t>
            </w:r>
            <w:hyperlink w:history="0" r:id="rId13" w:tooltip="Постановление администрации Краснинского муниципального района Липецкой обл. от 13.02.2017 N 69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69</w:t>
              </w:r>
            </w:hyperlink>
            <w:r>
              <w:rPr>
                <w:sz w:val="24"/>
                <w:color w:val="392c69"/>
              </w:rPr>
              <w:t xml:space="preserve">, от 04.05.2017 </w:t>
            </w:r>
            <w:hyperlink w:history="0" r:id="rId14" w:tooltip="Постановление администрации Краснинского муниципального района Липецкой обл. от 04.05.2017 N 294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294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28.12.2017 </w:t>
            </w:r>
            <w:hyperlink w:history="0" r:id="rId15" w:tooltip="Постановление администрации Краснинского муниципального района Липецкой обл. от 28.12.2017 N 948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948</w:t>
              </w:r>
            </w:hyperlink>
            <w:r>
              <w:rPr>
                <w:sz w:val="24"/>
                <w:color w:val="392c69"/>
              </w:rPr>
              <w:t xml:space="preserve">, от 13.06.2018 </w:t>
            </w:r>
            <w:hyperlink w:history="0" r:id="rId16" w:tooltip="Постановление администрации Краснинского муниципального района Липецкой обл. от 13.06.2018 N 290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290</w:t>
              </w:r>
            </w:hyperlink>
            <w:r>
              <w:rPr>
                <w:sz w:val="24"/>
                <w:color w:val="392c69"/>
              </w:rPr>
              <w:t xml:space="preserve">, от 24.10.2018 </w:t>
            </w:r>
            <w:hyperlink w:history="0" r:id="rId17" w:tooltip="Постановление администрации Краснинского муниципального района Липецкой обл. от 24.10.2018 N 531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531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28.12.2018 </w:t>
            </w:r>
            <w:hyperlink w:history="0" r:id="rId18" w:tooltip="Постановление администрации Краснинского муниципального района Липецкой обл. от 28.12.2018 N 644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644</w:t>
              </w:r>
            </w:hyperlink>
            <w:r>
              <w:rPr>
                <w:sz w:val="24"/>
                <w:color w:val="392c69"/>
              </w:rPr>
              <w:t xml:space="preserve">, от 17.10.2019 </w:t>
            </w:r>
            <w:hyperlink w:history="0" r:id="rId19" w:tooltip="Постановление администрации Краснинского муниципального района Липецкой обл. от 17.10.2019 N 517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517</w:t>
              </w:r>
            </w:hyperlink>
            <w:r>
              <w:rPr>
                <w:sz w:val="24"/>
                <w:color w:val="392c69"/>
              </w:rPr>
              <w:t xml:space="preserve">, от 18.10.2019 </w:t>
            </w:r>
            <w:hyperlink w:history="0" r:id="rId20" w:tooltip="Постановление администрации Краснинского муниципального района Липецкой обл. от 18.10.2019 N 527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527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18.11.2019 </w:t>
            </w:r>
            <w:hyperlink w:history="0" r:id="rId21" w:tooltip="Постановление администрации Краснинского муниципального района Липецкой обл. от 18.11.2019 N 586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586</w:t>
              </w:r>
            </w:hyperlink>
            <w:r>
              <w:rPr>
                <w:sz w:val="24"/>
                <w:color w:val="392c69"/>
              </w:rPr>
              <w:t xml:space="preserve">, от 20.11.2019 </w:t>
            </w:r>
            <w:hyperlink w:history="0" r:id="rId22" w:tooltip="Постановление администрации Краснинского муниципального района Липецкой обл. от 20.11.2019 N 595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595</w:t>
              </w:r>
            </w:hyperlink>
            <w:r>
              <w:rPr>
                <w:sz w:val="24"/>
                <w:color w:val="392c69"/>
              </w:rPr>
              <w:t xml:space="preserve">, от 31.12.2019 </w:t>
            </w:r>
            <w:hyperlink w:history="0" r:id="rId23" w:tooltip="Постановление администрации Краснинского муниципального района Липецкой обл. от 31.12.2019 N 680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680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07.04.2020 </w:t>
            </w:r>
            <w:hyperlink w:history="0" r:id="rId24" w:tooltip="Постановление администрации Краснинского муниципального района Липецкой обл. от 07.04.2020 N 150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150</w:t>
              </w:r>
            </w:hyperlink>
            <w:r>
              <w:rPr>
                <w:sz w:val="24"/>
                <w:color w:val="392c69"/>
              </w:rPr>
              <w:t xml:space="preserve">, от 12.11.2020 </w:t>
            </w:r>
            <w:hyperlink w:history="0" r:id="rId25" w:tooltip="Постановление администрации Краснинского муниципального района Липецкой обл. от 12.11.2020 N 503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503</w:t>
              </w:r>
            </w:hyperlink>
            <w:r>
              <w:rPr>
                <w:sz w:val="24"/>
                <w:color w:val="392c69"/>
              </w:rPr>
              <w:t xml:space="preserve">, от 17.12.2020 </w:t>
            </w:r>
            <w:hyperlink w:history="0" r:id="rId26" w:tooltip="Постановление администрации Краснинского муниципального района Липецкой обл. от 17.12.2020 N 580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580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30.12.2020 </w:t>
            </w:r>
            <w:hyperlink w:history="0" r:id="rId27" w:tooltip="Постановление администрации Краснинского муниципального района Липецкой обл. от 30.12.2020 N 624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624</w:t>
              </w:r>
            </w:hyperlink>
            <w:r>
              <w:rPr>
                <w:sz w:val="24"/>
                <w:color w:val="392c69"/>
              </w:rPr>
              <w:t xml:space="preserve">, от 15.11.2021 </w:t>
            </w:r>
            <w:hyperlink w:history="0" r:id="rId28" w:tooltip="Постановление администрации Краснинского муниципального района Липецкой обл. от 15.11.2021 N 593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593</w:t>
              </w:r>
            </w:hyperlink>
            <w:r>
              <w:rPr>
                <w:sz w:val="24"/>
                <w:color w:val="392c69"/>
              </w:rPr>
              <w:t xml:space="preserve">, от 29.12.2021 </w:t>
            </w:r>
            <w:hyperlink w:history="0" r:id="rId29" w:tooltip="Постановление администрации Краснинского муниципального района Липецкой обл. от 29.12.2021 N 707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16.09.2022 </w:t>
            </w:r>
            <w:hyperlink w:history="0" r:id="rId30" w:tooltip="Постановление администрации Краснинского муниципального района Липецкой обл. от 16.09.2022 N 636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636</w:t>
              </w:r>
            </w:hyperlink>
            <w:r>
              <w:rPr>
                <w:sz w:val="24"/>
                <w:color w:val="392c69"/>
              </w:rPr>
              <w:t xml:space="preserve">, от 09.11.2022 </w:t>
            </w:r>
            <w:hyperlink w:history="0" r:id="rId31" w:tooltip="Постановление администрации Краснинского муниципального района Липецкой обл. от 09.11.2022 N 777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777</w:t>
              </w:r>
            </w:hyperlink>
            <w:r>
              <w:rPr>
                <w:sz w:val="24"/>
                <w:color w:val="392c69"/>
              </w:rPr>
              <w:t xml:space="preserve">, от 20.01.2023 </w:t>
            </w:r>
            <w:hyperlink w:history="0" r:id="rId32" w:tooltip="Постановление администрации Краснинского муниципального района Липецкой обл. от 20.01.2023 N 35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35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13.11.2023 </w:t>
            </w:r>
            <w:hyperlink w:history="0" r:id="rId33" w:tooltip="Постановление администрации Краснинского муниципального района Липецкой обл. от 13.11.2023 N 642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, от 09.02.2024 </w:t>
            </w:r>
            <w:hyperlink w:history="0" r:id="rId34" w:tooltip="Постановление администрации Краснинского муниципального района Липецкой обл. от 09.02.2024 N 55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55</w:t>
              </w:r>
            </w:hyperlink>
            <w:r>
              <w:rPr>
                <w:sz w:val="24"/>
                <w:color w:val="392c69"/>
              </w:rPr>
              <w:t xml:space="preserve">, от 08.11.2024 </w:t>
            </w:r>
            <w:hyperlink w:history="0" r:id="rId35" w:tooltip="Постановление администрации Краснинского муниципального района Липецкой обл. от 08.11.2024 N 611 &quot;О внесении изменений в постановление администрации Краснинского муниципального района Липецкой области от 30.09.2013 N 552 &quot;Об утверждении муниципальной программы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N 611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36" w:tooltip="Федеральный закон от 07.05.2013 N 104-ФЗ (ред. от 21.12.2021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на основании </w:t>
      </w:r>
      <w:hyperlink w:history="0" r:id="rId37" w:tooltip="Постановление администрации Краснинского муниципального района Липецкой обл. от 05.08.2013 N 444 (ред. от 22.09.2022, с изм. от 25.10.2024) &quot;О Порядке разработки, реализации и проведения оценки эффективности реализации муниципальных программ в Краснинском муниципальном районе Липецкой области&quot;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разработки, реализации и проведения оценки эффективности реализации муниципальных программ, утвержденного постановлением администрации Краснинского муниципального района Липецкой области от 05.08.2013 N 444 "О Порядке разработки, реализации и проведения оценки эффективности реализации муниципальных программ в Краснинском муниципальном районе Липецкой области", и Перечня муниципальных программ, утвержденного постановлением администрации Краснинского муниципального района Липецкой области от 21.08.2013 N 474 "Об утверждении Перечня муниципальных программ Краснинского муниципального района Липецкой области", целях администрация муниципального района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муниципальную </w:t>
      </w:r>
      <w:hyperlink w:history="0" w:anchor="P43" w:tooltip="МУНИЦИПАЛЬНАЯ ПРОГРАММА">
        <w:r>
          <w:rPr>
            <w:sz w:val="24"/>
            <w:color w:val="0000ff"/>
          </w:rPr>
          <w:t xml:space="preserve">программу</w:t>
        </w:r>
      </w:hyperlink>
      <w:r>
        <w:rPr>
          <w:sz w:val="24"/>
        </w:rPr>
        <w:t xml:space="preserve"> "Создание условий для развития экономики Краснинского муниципального района Липецкой области" согласно приложению 1.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Постановление администрации Краснинского муниципального района Липецкой обл. от 21.04.2014 N 239 &quot;О внесении изменений в муниципальную программу Краснинского муниципального района &quot;Создание условий для развития экономики Краснинского муниципального района Липецкой области на 2014 - 2020 годы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Краснинского муниципального района Липецкой обл. от 21.04.2014 N 239)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Отделу финансов администрации района (Л.В. Подколзина) при формировании проекта бюджета на очередной финансовый год включить данную </w:t>
      </w:r>
      <w:hyperlink w:history="0" w:anchor="P43" w:tooltip="МУНИЦИПАЛЬНАЯ ПРОГРАММА">
        <w:r>
          <w:rPr>
            <w:sz w:val="24"/>
            <w:color w:val="0000ff"/>
          </w:rPr>
          <w:t xml:space="preserve">программу</w:t>
        </w:r>
      </w:hyperlink>
      <w:r>
        <w:rPr>
          <w:sz w:val="24"/>
        </w:rPr>
        <w:t xml:space="preserve"> в перечень муниципальных программ, подлежащих финансированию из средств бюджета муниципального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 силу </w:t>
      </w:r>
      <w:hyperlink w:history="0" r:id="rId39" w:tooltip="Постановление администрации Краснинского муниципального района Липецкой обл. от 03.09.2012 N 519 &quot;Об утверждении районной целевой программы &quot;Программа развития малого и среднего предпринимательства в Краснинском муниципальном районе Липецкой области на 2013 - 2020 гг.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Липецкой области от 03.09.2012 N 519 "Об утверждении районной целевой программы "Программа развития малого и среднего предпринимательства в Краснинском муниципальном районе Липецкой области на 2013 - 2020 гг." (с учетом изменений от 01.11.2012 </w:t>
      </w:r>
      <w:hyperlink w:history="0" r:id="rId40" w:tooltip="Постановление администрации Краснинского муниципального района Липецкой обл. от 01.11.2012 N 696 &quot;О внесении изменений в районную целевую программу &quot;Программа развития малого и среднего предпринимательства в Краснинском муниципальном районе Липецкой области на 2013 - 2020 гг.&quot; ------------ Утратил силу или отменен {КонсультантПлюс}">
        <w:r>
          <w:rPr>
            <w:sz w:val="24"/>
            <w:color w:val="0000ff"/>
          </w:rPr>
          <w:t xml:space="preserve">N 696</w:t>
        </w:r>
      </w:hyperlink>
      <w:r>
        <w:rPr>
          <w:sz w:val="24"/>
        </w:rPr>
        <w:t xml:space="preserve">, от 01.03.2013 </w:t>
      </w:r>
      <w:hyperlink w:history="0" r:id="rId41" w:tooltip="Постановление администрации Краснинского муниципального района Липецкой обл. от 01.03.2013 N 96 &quot;О внесении изменений в районную целевую программу &quot;Программа развития малого и среднего предпринимательства в Краснинском муниципальном районе Липецкой области на 2013 - 2020 гг.&quot; ------------ Утратил силу или отменен {КонсультантПлюс}">
        <w:r>
          <w:rPr>
            <w:sz w:val="24"/>
            <w:color w:val="0000ff"/>
          </w:rPr>
          <w:t xml:space="preserve">N 96</w:t>
        </w:r>
      </w:hyperlink>
      <w:r>
        <w:rPr>
          <w:sz w:val="24"/>
        </w:rPr>
        <w:t xml:space="preserve">, от 27.05.2013 </w:t>
      </w:r>
      <w:hyperlink w:history="0" r:id="rId42" w:tooltip="Постановление администрации Краснинского муниципального района Липецкой обл. от 27.05.2013 N 296 &quot;О внесении изменений в районную целевую программу &quot;Программа развития малого и среднего предпринимательства в Краснинском муниципальном районе Липецкой области на 2013 - 2020 гг.&quot; ------------ Утратил силу или отменен {КонсультантПлюс}">
        <w:r>
          <w:rPr>
            <w:sz w:val="24"/>
            <w:color w:val="0000ff"/>
          </w:rPr>
          <w:t xml:space="preserve">N 296</w:t>
        </w:r>
      </w:hyperlink>
      <w:r>
        <w:rPr>
          <w:sz w:val="24"/>
        </w:rPr>
        <w:t xml:space="preserve">) с 1 января 2014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района</w:t>
      </w:r>
    </w:p>
    <w:p>
      <w:pPr>
        <w:pStyle w:val="0"/>
        <w:jc w:val="right"/>
      </w:pPr>
      <w:r>
        <w:rPr>
          <w:sz w:val="24"/>
        </w:rPr>
        <w:t xml:space="preserve">А.В.ФИЛИМОНОВ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Краснинского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от 30 сентября 2013 г. N 552</w:t>
      </w:r>
    </w:p>
    <w:p>
      <w:pPr>
        <w:pStyle w:val="0"/>
        <w:jc w:val="both"/>
      </w:pPr>
      <w:r>
        <w:rPr>
          <w:sz w:val="24"/>
        </w:rPr>
      </w:r>
    </w:p>
    <w:bookmarkStart w:id="43" w:name="P43"/>
    <w:bookmarkEnd w:id="43"/>
    <w:p>
      <w:pPr>
        <w:pStyle w:val="2"/>
        <w:jc w:val="center"/>
      </w:pPr>
      <w:r>
        <w:rPr>
          <w:sz w:val="24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4"/>
        </w:rPr>
        <w:t xml:space="preserve">КРАСНИНСКОГО МУНИЦИПАЛЬНОГО РАЙОНА "СОЗДАНИЕ УСЛОВИЙ</w:t>
      </w:r>
    </w:p>
    <w:p>
      <w:pPr>
        <w:pStyle w:val="2"/>
        <w:jc w:val="center"/>
      </w:pPr>
      <w:r>
        <w:rPr>
          <w:sz w:val="24"/>
        </w:rPr>
        <w:t xml:space="preserve">ДЛЯ РАЗВИТИЯ ЭКОНОМИКИ КРАСНИНСКОГО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3" w:tooltip="Постановление администрации Краснинского муниципального района Липецкой обл. от 08.11.2024 N 611 &quot;О внесении изменений в постановление администрации Краснинского муниципального района Липецкой области от 30.09.2013 N 552 &quot;Об утверждении муниципальной программы Краснинского муниципального района &quot;Создание условий для развития экономики Краснинского муниципального района Липец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Краснинского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08.11.2024 N 611)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Паспорт муниципальной программы Краснинского муниципального</w:t>
      </w:r>
    </w:p>
    <w:p>
      <w:pPr>
        <w:pStyle w:val="2"/>
        <w:jc w:val="center"/>
      </w:pPr>
      <w:r>
        <w:rPr>
          <w:sz w:val="24"/>
        </w:rPr>
        <w:t xml:space="preserve">района "Создание условий для развития экономики Краснинского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Липецкой области"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экономики и трудовых отношений администрации Краснинского муниципального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Соисполнители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Сроки и этапы реализации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2014 - 2027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</w:t>
            </w:r>
            <w:hyperlink w:history="0" w:anchor="P1607" w:tooltip="ПАСПОРТ ПОДПРОГРАММЫ 1 МУНИЦИПАЛЬНОЙ ПРОГРАММЫ КРАСНИНСКОГО">
              <w:r>
                <w:rPr>
                  <w:sz w:val="24"/>
                  <w:color w:val="0000ff"/>
                </w:rPr>
                <w:t xml:space="preserve">Развитие малого и среднего</w:t>
              </w:r>
            </w:hyperlink>
            <w:r>
              <w:rPr>
                <w:sz w:val="24"/>
              </w:rPr>
              <w:t xml:space="preserve"> предпринимательства на 2014 - 2027 годы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</w:t>
            </w:r>
            <w:hyperlink w:history="0" w:anchor="P2017" w:tooltip="ПАСПОРТ ПОДПРОГРАММЫ 2 МУНИЦИПАЛЬНОЙ ПРОГРАММЫ КРАСНИНСКОГО">
              <w:r>
                <w:rPr>
                  <w:sz w:val="24"/>
                  <w:color w:val="0000ff"/>
                </w:rPr>
                <w:t xml:space="preserve">Повышение качества торгового</w:t>
              </w:r>
            </w:hyperlink>
            <w:r>
              <w:rPr>
                <w:sz w:val="24"/>
              </w:rPr>
              <w:t xml:space="preserve"> и бытового обслуживания сельского населения района на 2014 - 2027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Цель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Развитие экономического потенциала района, стимулирование экономической активности бизнеса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Индикаторы цели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Темп роста инвестиций в основной капитал (по полному кругу предприятий),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Темп роста объема отгруженной продукции (товаров, работ, услуг),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Темп роста среднемесячной начисленной заработной платы, %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Задачи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Создание благоприятных условий для ведения предпринимательской деятельности и функционирования малых форм хозяйствования района.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Создание благоприятных условий для развития субъектов торговой деятельности и бытового обслуживания населения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Показатели задач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Количество вновь зарегистрированных в отчетном году субъектов малого и среднего предпринимательства, включая сельскохозяйственные потребительские и кредитные кооперативы, ед.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Объем продукции, закупаемой (произведенной) сельскохозяйственными потребительскими кооперативами,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Объем выданных займов сельскохозяйственными кредитными потребительскими кооперативами,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Доля продукции, закупленной в личных подсобных хозяйствах, %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финансирования за счет средств районного бюджета всего, в том числе по годам реализации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объем финансирования муниципальной программы за счет средств районного бюджета составит 3511,2 тыс. руб., из них: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2014 год - 378,0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2015 год - 275,0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2016 год - 204,8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2017 год - 383,5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2018 год - 120,1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2019 год - 219,4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2020 год - 159,5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2021 год - 150,0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2022 год - 220,9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- 200,0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- 300,0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- 300,0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2026 год - 300,0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2027 год - 300,0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бюджетного финансирования уточняются в процессе исполнения бюджета муниципального района и при формировании бюджета муниципального района на очередной финансовый год и плановый период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в 2027 году к базовому 2013 году: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прироста инвестиций в основной капитал на 24%;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прироста объема отгруженной продукции (товаров, работ, услуг) на 15%;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увеличения среднемесячной начисленной заработной платы на 50%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ТЕКСТОВАЯ ЧАСТЬ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1) Характеристика текущего состояния, в том числе</w:t>
      </w:r>
    </w:p>
    <w:p>
      <w:pPr>
        <w:pStyle w:val="2"/>
        <w:jc w:val="center"/>
      </w:pPr>
      <w:r>
        <w:rPr>
          <w:sz w:val="24"/>
        </w:rPr>
        <w:t xml:space="preserve">формулировки основных проблем, анализ социальных,</w:t>
      </w:r>
    </w:p>
    <w:p>
      <w:pPr>
        <w:pStyle w:val="2"/>
        <w:jc w:val="center"/>
      </w:pPr>
      <w:r>
        <w:rPr>
          <w:sz w:val="24"/>
        </w:rPr>
        <w:t xml:space="preserve">финансово-экономических и прочих рисков в сфере развития</w:t>
      </w:r>
    </w:p>
    <w:p>
      <w:pPr>
        <w:pStyle w:val="2"/>
        <w:jc w:val="center"/>
      </w:pPr>
      <w:r>
        <w:rPr>
          <w:sz w:val="24"/>
        </w:rPr>
        <w:t xml:space="preserve">экономики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последние годы наблюдается позитивный характер экономического развития района. Прирост в промышленном производстве по полному кругу предприятий в 2012 году составил 15%, в предприятиях сельского хозяйства - 5%, инвестиций в основной капитал - 47%, оборот розничной торговли - на 7%, объем бытовых услуг - на 11%. Заработная плата возросла на 23,5%. Рост наблюдается во всех отраслях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Стабилизировалась ситуация на рынке труда. Уровень безработицы в 2012 году снизился до 0,6%, или почти в 2 раза к уровню 2009 года. Создано 319 новых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Инвестиции в основной капитал по всем видам деятельности в 2012 году составили 950 млн. рублей, рост к 2011 году - 47%. Объем инвестиций в малый бизнес увеличился на 8% и составил 77 млн. рублей. От субъектов малого предпринимательства налоговые поступления в районный бюджет увеличились на 22% к уровню 2011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настоящее время основным источником экономического роста района является развитие малого и среднего предпринимательства. Поддержка малого бизнеса в прошлом году была значительно увеличена. Из всех источников финансирования на эти цели было израсходовано более 13 млн. рублей. За последние 4 года 50 молодых предпринимателей воспользовались господдержкой на открытие собственного дела. Оказана поддержка безработным гражданам, открывшим собственный бизнес, 14 субъектов в 2012 году воспользовались льготными кредитами в областном фонде поддержки малого бизнеса.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районе развивается кооперация, положено начало развитию кредитной кооперации.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Потребительский спрос сохранил положительную динамику: оборот розничной торговли в 2012 году увеличился на 6% и составил 800 млн. рублей. На 1 жителя района продано товаров на 62 тыс. рублей с ростом к 2011 году на 17%.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районе динамично развивается бытовое обслуживание населения. На душу населения оказано услуг в сумме 1537 рублей с ростом к 2011 году на 13%.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Сокращение численности населения трудоспособного возраста снижает возможности экстенсивного роста экономики. Поэтому ставится задача компенсировать этот дефицит за счет вовлечения в трудовую деятельность лиц старшего возраста, женщин, имеющих детей, молодежи. В этих целях необходимо продолжить интенсивную работу по созданию рабочих мест в малом бизнесе, сфере потребительского рынка, кооперации. Также важным условием развития малого бизнеса и малых форм является устранение ограничений конкуренции, создание равных условий доступа ко всем видам 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экономике района наблюдается ряд проблем, требующих решения, в их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 сфере малого и среднего предпринимательства: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 развитой ресурсной базе района практически отсутствуют субъекты малого и среднего бизнеса и кооперативы в перерабатывающей отрасли;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недостаточно развит малый бизнес в поселениях;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недостаточно развита инфраструктура поддержки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уровень развития сельской кооперации и заготовительной деятельности не отвечает реальным потребностям личных подсобных хозяйств;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объемы организованных закупок остаются недостаточно высокими;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наблюдается пассивность населения в создании кооперативов.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сфере потребительского рынка: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высокая концентрация субъектов торговой деятельности и бытового обслуживания в районном центре при недостаточном обеспечении стационарными объектами потребительского рынка малочисленных и отдаленных сельских поселений.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эффективного решения названных проблем требуется реализация мероприятий муниципальной программы "Создание условий для развития экономики Краснинского муниципального района Липецкой области" на 2014 - 2027 годы (далее - Программа).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2) Приоритеты муниципальной политики в сфере развития</w:t>
      </w:r>
    </w:p>
    <w:p>
      <w:pPr>
        <w:pStyle w:val="2"/>
        <w:jc w:val="center"/>
      </w:pPr>
      <w:r>
        <w:rPr>
          <w:sz w:val="24"/>
        </w:rPr>
        <w:t xml:space="preserve">экономики района, краткое описание целей и задач</w:t>
      </w:r>
    </w:p>
    <w:p>
      <w:pPr>
        <w:pStyle w:val="2"/>
        <w:jc w:val="center"/>
      </w:pPr>
      <w:r>
        <w:rPr>
          <w:sz w:val="24"/>
        </w:rPr>
        <w:t xml:space="preserve">муниципальной программы, обоснование состава и значений</w:t>
      </w:r>
    </w:p>
    <w:p>
      <w:pPr>
        <w:pStyle w:val="2"/>
        <w:jc w:val="center"/>
      </w:pPr>
      <w:r>
        <w:rPr>
          <w:sz w:val="24"/>
        </w:rPr>
        <w:t xml:space="preserve">соответствующих целевых индикаторов и показателей задач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Основные приоритеты муниципальной политики в сфере развития экономики района, повышения экономической активности бизнеса определены в Стратегии социально-экономического развития Краснинского района Липецкой области до 2030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приоритет - улучшение качества жизни населения - может быть достигнут за счет: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обеспечения самозанятости населения, развития малого бизнеса и кооперации, создания новых рабочих мест в сельской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использования ресурсной базы района, в том числе продукции растениеводства, для развития перерабатывающих производств;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формирования современного, отвечающего растущим потребностям населения, потребительского рынка; обеспечения доступности услуг торговли и бытового обслуживания для всех жителей района, независимо от места проживания.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Целью Программы является создание условий для развития экономического потенциала района, стимулирования экономической активности бизнеса.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Индикаторы достижения цели: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темп роста инвестиций в основной капитал (по полному кругу предприятий), 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темп роста объема отгруженной продукции (товаров, работ, услуг), 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темп роста среднемесячной начисленной заработной платы, 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достижения указанной цели необходимо решение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Создание благоприятных условий для ведения предпринимательской деятельности и функционирования малых форм хозяйствования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Создание благоприятных условий для развития субъектов торговой деятельности и бытового обслуживания населения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решения поставленных задач станет: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вновь зарегистрированных субъектов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рост объема закупаемой (произведенной) продукции сельскохозяйственными потребительскими кооперативами;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объема выданных займов кредитными сельскохозяйственными потребительскими кооперативами;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доли продукции, закупленной в личных подсобных хозяйствах;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числа субъектов МСП и самозанятых граждан, которым оказана поддержка;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нестационарных и мобильных торговых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объема проданных товаров на 1 жителя;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объема оказанных бытовых услуг на душу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поступлений в бюджет района.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3) Перечень подпрограмм, сведения о взаимосвязи результатов</w:t>
      </w:r>
    </w:p>
    <w:p>
      <w:pPr>
        <w:pStyle w:val="2"/>
        <w:jc w:val="center"/>
      </w:pPr>
      <w:r>
        <w:rPr>
          <w:sz w:val="24"/>
        </w:rPr>
        <w:t xml:space="preserve">их выполнения с целевыми индикаторами муниципальной</w:t>
      </w:r>
    </w:p>
    <w:p>
      <w:pPr>
        <w:pStyle w:val="2"/>
        <w:jc w:val="center"/>
      </w:pPr>
      <w:r>
        <w:rPr>
          <w:sz w:val="24"/>
        </w:rPr>
        <w:t xml:space="preserve">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решения поставленной цели и задач Программы реализуются две подпрограммы в сфере развития малого и среднего предпринимательства, потребительского рынка: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</w:t>
      </w:r>
      <w:hyperlink w:history="0" w:anchor="P1607" w:tooltip="ПАСПОРТ ПОДПРОГРАММЫ 1 МУНИЦИПАЛЬНОЙ ПРОГРАММЫ КРАСНИНСКОГО">
        <w:r>
          <w:rPr>
            <w:sz w:val="24"/>
            <w:color w:val="0000ff"/>
          </w:rPr>
          <w:t xml:space="preserve">Подпрограмма</w:t>
        </w:r>
      </w:hyperlink>
      <w:r>
        <w:rPr>
          <w:sz w:val="24"/>
        </w:rPr>
        <w:t xml:space="preserve"> "Развитие малого и среднего предпринимательства на 2014 - 2027 годы";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2017" w:tooltip="ПАСПОРТ ПОДПРОГРАММЫ 2 МУНИЦИПАЛЬНОЙ ПРОГРАММЫ КРАСНИНСКОГО">
        <w:r>
          <w:rPr>
            <w:sz w:val="24"/>
            <w:color w:val="0000ff"/>
          </w:rPr>
          <w:t xml:space="preserve">Подпрограмма</w:t>
        </w:r>
      </w:hyperlink>
      <w:r>
        <w:rPr>
          <w:sz w:val="24"/>
        </w:rPr>
        <w:t xml:space="preserve"> "Повышение качества торгового и бытового обслуживания сельского населения района на 2014 - 2027 годы".</w:t>
      </w:r>
    </w:p>
    <w:p>
      <w:pPr>
        <w:pStyle w:val="0"/>
        <w:spacing w:before="240" w:line-rule="auto"/>
        <w:ind w:firstLine="540"/>
        <w:jc w:val="both"/>
      </w:pPr>
      <w:hyperlink w:history="0" w:anchor="P1607" w:tooltip="ПАСПОРТ ПОДПРОГРАММЫ 1 МУНИЦИПАЛЬНОЙ ПРОГРАММЫ КРАСНИНСКОГО">
        <w:r>
          <w:rPr>
            <w:sz w:val="24"/>
            <w:color w:val="0000ff"/>
          </w:rPr>
          <w:t xml:space="preserve">Подпрограмма</w:t>
        </w:r>
      </w:hyperlink>
      <w:r>
        <w:rPr>
          <w:sz w:val="24"/>
        </w:rPr>
        <w:t xml:space="preserve"> "Развитие малого и среднего предпринимательства на 2014 - 2027 годы" направлена на создание благоприятных условий для ведения предпринимательской деятельности посредством предоставления хозяйствующим субъектам поддержки, предусмотренной законодательством РФ, Липецкой области, муниципальной программой.</w:t>
      </w:r>
    </w:p>
    <w:p>
      <w:pPr>
        <w:pStyle w:val="0"/>
        <w:spacing w:before="240" w:line-rule="auto"/>
        <w:ind w:firstLine="540"/>
        <w:jc w:val="both"/>
      </w:pPr>
      <w:hyperlink w:history="0" w:anchor="P2017" w:tooltip="ПАСПОРТ ПОДПРОГРАММЫ 2 МУНИЦИПАЛЬНОЙ ПРОГРАММЫ КРАСНИНСКОГО">
        <w:r>
          <w:rPr>
            <w:sz w:val="24"/>
            <w:color w:val="0000ff"/>
          </w:rPr>
          <w:t xml:space="preserve">Подпрограмма</w:t>
        </w:r>
      </w:hyperlink>
      <w:r>
        <w:rPr>
          <w:sz w:val="24"/>
        </w:rPr>
        <w:t xml:space="preserve"> "Повышение качества торгового и бытового обслуживания сельского населения района на 2014 - 2027 годы" направлена на создание благоприятных условий для развития субъектов торговой деятельности и бытового обслуживания посредством предоставления хозяйствующим субъектам поддержки, предусмотренной законодательством РФ, Липецкой области, муниципальной программой.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4) Краткое описание этапов и сроков реализации муниципальной</w:t>
      </w:r>
    </w:p>
    <w:p>
      <w:pPr>
        <w:pStyle w:val="2"/>
        <w:jc w:val="center"/>
      </w:pPr>
      <w:r>
        <w:rPr>
          <w:sz w:val="24"/>
        </w:rPr>
        <w:t xml:space="preserve">программы с указанием плановых значений индикаторов целей</w:t>
      </w:r>
    </w:p>
    <w:p>
      <w:pPr>
        <w:pStyle w:val="2"/>
        <w:jc w:val="center"/>
      </w:pPr>
      <w:r>
        <w:rPr>
          <w:sz w:val="24"/>
        </w:rPr>
        <w:t xml:space="preserve">и показателей задач по годам реализации муниципальной</w:t>
      </w:r>
    </w:p>
    <w:p>
      <w:pPr>
        <w:pStyle w:val="2"/>
        <w:jc w:val="center"/>
      </w:pPr>
      <w:r>
        <w:rPr>
          <w:sz w:val="24"/>
        </w:rPr>
        <w:t xml:space="preserve">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Сроки реализации Программы охватывают период 2014 - 2027 годов, без выделения этапов.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реализации Программы является создание к 2027 году благоприятных условий для повышения конкурентоспособности экономики района, эффективное развитие субъектов малого и среднего предпринимательства, кооперативов, субъектов торговой деятельности и сферы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ожидаемым конечным результатам выполнения Программы в 2027 году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прирост инвестиций в основной капитал на 24%;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прирост объема отгруженной продукции (товаров, работ, услуг) на 15%;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среднемесячной начисленной заработной платы на 50%.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Эффективность реализации Программы оценивается по целевым индикаторам и целевым показателям задач, характеризующим позитивные изменения в экономике района в целом, в том числе в сфере малого и среднего бизнеса, потребительского рынка.</w:t>
      </w:r>
    </w:p>
    <w:p>
      <w:pPr>
        <w:pStyle w:val="0"/>
        <w:spacing w:before="240" w:line-rule="auto"/>
        <w:ind w:firstLine="540"/>
        <w:jc w:val="both"/>
      </w:pPr>
      <w:hyperlink w:history="0" w:anchor="P244" w:tooltip="СВЕДЕНИЯ ОБ ИНДИКАТОРАХ ЦЕЛИ И ПОКАЗАТЕЛЯХ ЗАДАЧ">
        <w:r>
          <w:rPr>
            <w:sz w:val="24"/>
            <w:color w:val="0000ff"/>
          </w:rPr>
          <w:t xml:space="preserve">Сведения</w:t>
        </w:r>
      </w:hyperlink>
      <w:r>
        <w:rPr>
          <w:sz w:val="24"/>
        </w:rPr>
        <w:t xml:space="preserve"> об индикаторах цели и показателях задач Программы с формированием плановых значений по годам ее реализации представлены в приложении 1 к Программе.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5) Краткое описание ресурсного обеспечения за счет бюджетных</w:t>
      </w:r>
    </w:p>
    <w:p>
      <w:pPr>
        <w:pStyle w:val="2"/>
        <w:jc w:val="center"/>
      </w:pPr>
      <w:r>
        <w:rPr>
          <w:sz w:val="24"/>
        </w:rPr>
        <w:t xml:space="preserve">ассигнований по годам реализации муниципальной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Финансовое обеспечение реализации Программы в 2014 - 2027 годах планируется осуществлять за счет бюджетных ассигнований бюджета муниципального района в пределах предусмотренных лимитов финансирования, а также средств федерального, областного бюджетов и средств внебюджетных источников </w:t>
      </w:r>
      <w:hyperlink w:history="0" w:anchor="P902" w:tooltip="РЕСУРСНОЕ ОБЕСПЕЧЕНИЕ РЕАЛИЗАЦИИ МУНИЦИПАЛЬНОЙ ПРОГРАММЫ">
        <w:r>
          <w:rPr>
            <w:sz w:val="24"/>
            <w:color w:val="0000ff"/>
          </w:rPr>
          <w:t xml:space="preserve">(приложение 2)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Прогнозный объем финансирования Программы за весь период реализации составит 20175,48 тыс. руб. </w:t>
      </w:r>
      <w:hyperlink w:history="0" w:anchor="P1264" w:tooltip="ПРОГНОЗНАЯ ОЦЕНКА РАСХОДОВ ПО ИСТОЧНИКАМ ОБЕСПЕЧЕНИЯ">
        <w:r>
          <w:rPr>
            <w:sz w:val="24"/>
            <w:color w:val="0000ff"/>
          </w:rPr>
          <w:t xml:space="preserve">(приложение 3)</w:t>
        </w:r>
      </w:hyperlink>
      <w:r>
        <w:rPr>
          <w:sz w:val="24"/>
        </w:rPr>
        <w:t xml:space="preserve">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подпрограммы 1 "Развитие малого и среднего предпринимательства на 2014 - 2027 годы" - предположительно 11237,71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подпрограммы 2 "Повышение качества торгового и бытового обслуживания сельского населения района на 2014 - 2027 годы" - предположительно 8937,77 тыс. рублей.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6) Описание мер государственного регулирования и обоснование</w:t>
      </w:r>
    </w:p>
    <w:p>
      <w:pPr>
        <w:pStyle w:val="2"/>
        <w:jc w:val="center"/>
      </w:pPr>
      <w:r>
        <w:rPr>
          <w:sz w:val="24"/>
        </w:rPr>
        <w:t xml:space="preserve">необходимости их применения для достижения целевых</w:t>
      </w:r>
    </w:p>
    <w:p>
      <w:pPr>
        <w:pStyle w:val="2"/>
        <w:jc w:val="center"/>
      </w:pPr>
      <w:r>
        <w:rPr>
          <w:sz w:val="24"/>
        </w:rPr>
        <w:t xml:space="preserve">индикаторов и показателей задач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с обобщением данной информации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рамках реализации Программы предусмотрено использование мер муниципальной поддержки в соответствии с федеральным и региональным законодательством, муниципальными нормативными правовыми актами: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hyperlink w:history="0" r:id="rId4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24.07.2007 N 209-ФЗ "О развитии малого и среднего предпринимательства в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5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>
      <w:pPr>
        <w:pStyle w:val="0"/>
        <w:spacing w:before="240" w:line-rule="auto"/>
        <w:ind w:firstLine="540"/>
        <w:jc w:val="both"/>
      </w:pPr>
      <w:hyperlink w:history="0" r:id="rId46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02.06.2016 N 1083-р "Об утверждении Стратегии развития малого и среднего предпринимательства в Российской Федерации на период до 2030 года";</w:t>
      </w:r>
    </w:p>
    <w:p>
      <w:pPr>
        <w:pStyle w:val="0"/>
        <w:spacing w:before="240" w:line-rule="auto"/>
        <w:ind w:firstLine="540"/>
        <w:jc w:val="both"/>
      </w:pPr>
      <w:hyperlink w:history="0" r:id="rId47" w:tooltip="Постановление администрации Липецкой области от 30.10.2013 N 490 (ред. от 15.08.2023) &quot;Об утверждении государственной программы Липецкой области &quot;Развитие кооперации и коллективных форм собственности в Липецкой области&quot; ------------ Утратил силу или отменен {КонсультантПлюс}">
        <w:r>
          <w:rPr>
            <w:sz w:val="24"/>
            <w:color w:val="0000ff"/>
          </w:rPr>
          <w:t xml:space="preserve">Госпрограмма</w:t>
        </w:r>
      </w:hyperlink>
      <w:r>
        <w:rPr>
          <w:sz w:val="24"/>
        </w:rPr>
        <w:t xml:space="preserve"> Липецкой области "Развитие кооперации и коллективных форм собственности в Липецкой области" от 30.10.2013 N 490;</w:t>
      </w:r>
    </w:p>
    <w:p>
      <w:pPr>
        <w:pStyle w:val="0"/>
        <w:spacing w:before="240" w:line-rule="auto"/>
        <w:ind w:firstLine="540"/>
        <w:jc w:val="both"/>
      </w:pPr>
      <w:hyperlink w:history="0" r:id="rId48" w:tooltip="Постановление администрации Липецкой области от 07.11.2013 N 500 (ред. от 29.12.2023) &quot;Об утверждении государственной программы Липецкой области &quot;Модернизация и инновационное развитие экономики Липецкой области&quot; ------------ Утратил силу или отменен {КонсультантПлюс}">
        <w:r>
          <w:rPr>
            <w:sz w:val="24"/>
            <w:color w:val="0000ff"/>
          </w:rPr>
          <w:t xml:space="preserve">Госпрограмма</w:t>
        </w:r>
      </w:hyperlink>
      <w:r>
        <w:rPr>
          <w:sz w:val="24"/>
        </w:rPr>
        <w:t xml:space="preserve"> Липецкой области "Модернизация и инновационное развитие экономики Липецкой области" от 07.11.2013 N 500;</w:t>
      </w:r>
    </w:p>
    <w:p>
      <w:pPr>
        <w:pStyle w:val="0"/>
        <w:spacing w:before="240" w:line-rule="auto"/>
        <w:ind w:firstLine="540"/>
        <w:jc w:val="both"/>
      </w:pPr>
      <w:hyperlink w:history="0" r:id="rId49" w:tooltip="Постановление администрации Липецкой области от 28.10.2013 N 485 (ред. от 30.11.2023) &quot;Об утверждении государственной программы Липецкой области &quot;Развитие сельского хозяйства и регулирование рынков сельскохозяйственной продукции, сырья и продовольствия Липецкой области&quot; ------------ Утратил силу или отменен {КонсультантПлюс}">
        <w:r>
          <w:rPr>
            <w:sz w:val="24"/>
            <w:color w:val="0000ff"/>
          </w:rPr>
          <w:t xml:space="preserve">Госпрограмма</w:t>
        </w:r>
      </w:hyperlink>
      <w:r>
        <w:rPr>
          <w:sz w:val="24"/>
        </w:rPr>
        <w:t xml:space="preserve"> Липецкой области "Развитые сельского хозяйства и регулирование рынков сельскохозяйственной продукции, сырья и продовольствия Липецкой области" от 28.10.2013 N 485;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Государственная </w:t>
      </w:r>
      <w:hyperlink w:history="0" r:id="rId50" w:tooltip="Постановление Правительства Липецкой обл. от 21.12.2023 N 744 (ред. от 16.10.2024)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программа</w:t>
        </w:r>
      </w:hyperlink>
      <w:r>
        <w:rPr>
          <w:sz w:val="24"/>
        </w:rPr>
        <w:t xml:space="preserve"> Липецкой области "Развитие малого и среднего предпринимательства Липецкой области" от 21 декабря 2023 г. N 744;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 администрации Краснинского муниципального района от 11.12.2020 N 575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предпринимательства";</w:t>
      </w:r>
    </w:p>
    <w:p>
      <w:pPr>
        <w:pStyle w:val="0"/>
        <w:spacing w:before="240" w:line-rule="auto"/>
        <w:ind w:firstLine="540"/>
        <w:jc w:val="both"/>
      </w:pPr>
      <w:hyperlink w:history="0" r:id="rId51" w:tooltip="Постановление администрации Краснинского муниципального района Липецкой обл. от 21.06.2022 N 310 (ред. от 23.12.2022) &quot;Об утверждении Порядка предоставления субсидий юридическим лицам и индивидуальным предпринимателям на реализацию мероприятий, направленных на создание условий для обеспечения услугами торговли и бытового обслуживания поселений, входящих в состав Краснинского муниципального района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21.06.2022 N 310 "Об утверждении Порядка предоставления субсидий юридическим лицам и индивидуальным предпринимателям на реализацию мероприятий, направленных на создание условий для обеспечения услугами торговли и бытового обслуживания поселений, входящих в состав Краснинского муниципального района";</w:t>
      </w:r>
    </w:p>
    <w:p>
      <w:pPr>
        <w:pStyle w:val="0"/>
        <w:spacing w:before="240" w:line-rule="auto"/>
        <w:ind w:firstLine="540"/>
        <w:jc w:val="both"/>
      </w:pPr>
      <w:hyperlink w:history="0" r:id="rId52" w:tooltip="Постановление администрации Краснинского муниципального района Липецкой обл. от 29.03.2023 N 142 (ред. от 29.05.2023) &quot;Об утверждении Порядка предоставления субсидий юридическим лицам и индивидуальным предпринимателям на реализацию мероприятий, направленных на создание условий для обеспечения услугами торговли поселений, входящих в состав Краснинского муниципального района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29.03.2023 N 142 "Об утверждении Порядка предоставления субсидий юридическим лицам и индивидуальным предпринимателям на реализацию мероприятий, направленных на создание условий для обеспечения услугами торговли поселений, входящих в состав Краснинского муниципального района";</w:t>
      </w:r>
    </w:p>
    <w:p>
      <w:pPr>
        <w:pStyle w:val="0"/>
        <w:spacing w:before="240" w:line-rule="auto"/>
        <w:ind w:firstLine="540"/>
        <w:jc w:val="both"/>
      </w:pPr>
      <w:hyperlink w:history="0" r:id="rId53" w:tooltip="Постановление администрации Краснинского муниципального района Липецкой обл. от 01.04.2024 N 135 &quot;Об утверждении Правил предоставления субсидии на создание условий для обеспечения услугами торговли поселений, входящих в состав Краснинского муниципального район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01.04.2024 N 135 "Об утверждении Правил предоставления субсидий юридическим лицам и индивидуальным предпринимателям на реализацию мероприятий, направленных на создание условий для обеспечения услугами торговли поселений, входящих в состав Краснинского муниципального района";</w:t>
      </w:r>
    </w:p>
    <w:p>
      <w:pPr>
        <w:pStyle w:val="0"/>
        <w:spacing w:before="240" w:line-rule="auto"/>
        <w:ind w:firstLine="540"/>
        <w:jc w:val="both"/>
      </w:pPr>
      <w:hyperlink w:history="0" r:id="rId54" w:tooltip="Постановление администрации Краснинского муниципального района Липецкой обл. от 18.01.2021 N 17 (ред. от 09.08.2023) &quot;Об утверждении Порядка предоставления субсидий на поддержку осуществления деятельности сельскохозяйственных кредитных потребительских кооперативов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18.01.2021 N 17 "Об утверждении Порядка предоставления субсидий на поддержку осуществления деятельности сельскохозяйственных кредитных потребительских кооперативов";</w:t>
      </w:r>
    </w:p>
    <w:p>
      <w:pPr>
        <w:pStyle w:val="0"/>
        <w:spacing w:before="240" w:line-rule="auto"/>
        <w:ind w:firstLine="540"/>
        <w:jc w:val="both"/>
      </w:pPr>
      <w:hyperlink w:history="0" r:id="rId55" w:tooltip="Постановление администрации Краснинского муниципального района Липецкой обл. от 09.02.2024 N 56 &quot;Об утверждении Правил предоставления субсидии на поддержку осуществления деятельности сельскохозяйственных кредитных потребительских кооперативов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09.02.2024 N 56 "Об утверждении Порядка предоставления субсидий на поддержку осуществления деятельности сельскохозяйственных кредитных потребительских кооперативов";</w:t>
      </w:r>
    </w:p>
    <w:p>
      <w:pPr>
        <w:pStyle w:val="0"/>
        <w:spacing w:before="240" w:line-rule="auto"/>
        <w:ind w:firstLine="540"/>
        <w:jc w:val="both"/>
      </w:pPr>
      <w:hyperlink w:history="0" r:id="rId56" w:tooltip="Постановление администрации Краснинского муниципального района Липецкой обл. от 24.05.2023 N 250-а &quot;Об утверждении Порядка предоставления субсидии субъектам малого и среднего предпринимательства, физическим лицам на возмещение части затрат по договорам аренды нежилых помещений, используемых в целях осуществления предпринимательской деятельности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24.05.2023 N 250-а "Об утверждении Порядка предоставления субсидии субъектам малого и среднего предпринимательства, физическим лицам на возмещение части затрат по договорам аренды нежилых помещений, используемых в целях осуществления предпринимательской деятельности";</w:t>
      </w:r>
    </w:p>
    <w:p>
      <w:pPr>
        <w:pStyle w:val="0"/>
        <w:spacing w:before="240" w:line-rule="auto"/>
        <w:ind w:firstLine="540"/>
        <w:jc w:val="both"/>
      </w:pPr>
      <w:hyperlink w:history="0" r:id="rId57" w:tooltip="Постановление администрации Краснинского муниципального района Липецкой обл. от 11.10.2024 N 546 &quot;Об утверждении Правил предоставления субсидии субъектам малого и среднего предпринимательства, физическим лицам на возмещение части затрат по договорам аренды нежилых помещений, используемых в целях осуществления предпринимательской деятельно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11.10.2024 N 546 "Об утверждении Правил предоставления субсидии субъектам малого и среднего предпринимательства, физическим лицам на возмещение части затрат по договорам аренды нежилых помещений, используемых в целях осуществления предпринимательской деятельности".</w:t>
      </w:r>
    </w:p>
    <w:p>
      <w:pPr>
        <w:pStyle w:val="0"/>
        <w:spacing w:before="240" w:line-rule="auto"/>
        <w:ind w:firstLine="540"/>
        <w:jc w:val="both"/>
      </w:pPr>
      <w:hyperlink w:history="0" r:id="rId58" w:tooltip="Постановление администрации Краснинского муниципального района Липецкой обл. от 01.11.2023 N 619 &quot;Об утверждении Порядка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Краснинского муниципального района от 01.11.2023 N 619 "Об утверждении Порядка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обеспечения доступа субъектов малого предпринимательства и иных субъектов хозяйственной деятельности к заемным ресурсам (задачи 1, 2, 3 муниципальной программы) в соответствии с </w:t>
      </w:r>
      <w:hyperlink w:history="0" r:id="rId59" w:tooltip="Решение районного Совета депутатов Краснинского муниципального района Липецкой обл. от 12.09.2008 N 6/82 (ред. от 22.10.2010) &quot;О проекте Положения о залоговом фонде Краснинского муниципального района Липецкой области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залоговом фонде Краснинского муниципального района Липецкой области, принятым решением Совета депутатов Краснинского муниципального района от 12.09.2008 N 6/82, предусмотрено предоставление объектов муниципального залогового фонда для обеспечения обязательств по кредитам и займам, полученным в кредитных организациях и Некоммерческой микрокредитной компании "Липецкий областной фонд поддержки малого и среднего предпринимательства".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7) Анализ рисков реализации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и описание мер управления рисками реализации муниципальной</w:t>
      </w:r>
    </w:p>
    <w:p>
      <w:pPr>
        <w:pStyle w:val="2"/>
        <w:jc w:val="center"/>
      </w:pPr>
      <w:r>
        <w:rPr>
          <w:sz w:val="24"/>
        </w:rPr>
        <w:t xml:space="preserve">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основным рискам, способным оказать негативное влияние на результаты реализации Программы, можно отнести: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рост цен на энергоресурсы;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высокие процентные ставки по банковским кредитам;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ресурсные ограничения для хозяйствующих субъектов, в том числе ограниченный доступ к земельным участкам, нехватка квалифицированных кадров;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инфраструктурные проблемы, включая длительные процедуры присоединения к объектам электросетевого и газового хозяйства, коммунальной инфраструктуры;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недофинансирование мероприятий Программы из районного бюджета;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нестабильная экономическая и политическая ситуация в стране.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мерам управления рисками с целью минимизации их влияния на достижение целей Программы относятся планирование и прогнозирование. 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8) Мониторинг реализации муниципальной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Управление реализацией Программы осуществляется в соответствии с </w:t>
      </w:r>
      <w:hyperlink w:history="0" r:id="rId60" w:tooltip="Постановление администрации Краснинского муниципального района Липецкой обл. от 05.08.2013 N 444 (ред. от 22.09.2022, с изм. от 25.10.2024) &quot;О Порядке разработки, реализации и проведения оценки эффективности реализации муниципальных программ в Краснинском муниципальном районе Липецкой области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разработки, реализации и проведения оценки эффективности реализации муниципальных программ Краснинского муниципального района Липецкой области, утвержденным постановлением администрации Краснинского муниципального района Липецкой области от 05.08.2013 N 444 (в редакции постановления от 02.11.2015 N 480, с изменениями от 22.09.2022 N 647). Реализация Программы осуществляется в соответствии с планом ее реализации, утверждаемым ежегодно с учетом приоритетов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Объектом мониторинга являются индикаторы (показатели) Программы (подпрограмм) и основных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докладов ответственного исполнителя о ходе реализации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4"/>
        </w:rPr>
        <w:t xml:space="preserve">"Создание условий для развития</w:t>
      </w:r>
    </w:p>
    <w:p>
      <w:pPr>
        <w:pStyle w:val="0"/>
        <w:jc w:val="right"/>
      </w:pPr>
      <w:r>
        <w:rPr>
          <w:sz w:val="24"/>
        </w:rPr>
        <w:t xml:space="preserve">экономики Краснинского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bookmarkStart w:id="244" w:name="P244"/>
    <w:bookmarkEnd w:id="244"/>
    <w:p>
      <w:pPr>
        <w:pStyle w:val="2"/>
        <w:jc w:val="center"/>
      </w:pPr>
      <w:r>
        <w:rPr>
          <w:sz w:val="24"/>
        </w:rPr>
        <w:t xml:space="preserve">СВЕДЕНИЯ ОБ ИНДИКАТОРАХ ЦЕЛИ И ПОКАЗАТЕЛЯХ ЗАДАЧ</w:t>
      </w:r>
    </w:p>
    <w:p>
      <w:pPr>
        <w:pStyle w:val="2"/>
        <w:jc w:val="center"/>
      </w:pPr>
      <w:r>
        <w:rPr>
          <w:sz w:val="24"/>
        </w:rPr>
        <w:t xml:space="preserve">МУНИЦИПАЛЬНОЙ ПРОГРАММЫ "СОЗДАНИЕ УСЛОВИЙ ДЛЯ РАЗВИТИЯ</w:t>
      </w:r>
    </w:p>
    <w:p>
      <w:pPr>
        <w:pStyle w:val="2"/>
        <w:jc w:val="center"/>
      </w:pPr>
      <w:r>
        <w:rPr>
          <w:sz w:val="24"/>
        </w:rPr>
        <w:t xml:space="preserve">ЭКОНОМИКИ КРАСНИНСКОГО МУНИЦИПАЛЬНОГО РАЙОНА ЛИПЕЦКОЙ</w:t>
      </w:r>
    </w:p>
    <w:p>
      <w:pPr>
        <w:pStyle w:val="2"/>
        <w:jc w:val="center"/>
      </w:pPr>
      <w:r>
        <w:rPr>
          <w:sz w:val="24"/>
        </w:rPr>
        <w:t xml:space="preserve">ОБЛАСТИ"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08"/>
        <w:gridCol w:w="1474"/>
        <w:gridCol w:w="1134"/>
        <w:gridCol w:w="775"/>
        <w:gridCol w:w="1020"/>
        <w:gridCol w:w="907"/>
        <w:gridCol w:w="907"/>
        <w:gridCol w:w="907"/>
        <w:gridCol w:w="964"/>
        <w:gridCol w:w="1020"/>
        <w:gridCol w:w="964"/>
        <w:gridCol w:w="964"/>
        <w:gridCol w:w="1020"/>
        <w:gridCol w:w="964"/>
        <w:gridCol w:w="964"/>
        <w:gridCol w:w="964"/>
        <w:gridCol w:w="964"/>
        <w:gridCol w:w="96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целей, индикаторов, задач, показателей, подпрограмм, основных мероприятий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исполнитель, соисполнитель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изм.</w:t>
            </w:r>
          </w:p>
        </w:tc>
        <w:tc>
          <w:tcPr>
            <w:gridSpan w:val="15"/>
            <w:tcW w:w="14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индикаторов и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2013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муниципальной программы: "Развитие экономического потенциала района, стимулирование экономической активности бизнеса"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1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инвестиций в основной капитал (по полному кругу предприятий)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2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объема отгруженной продукции (товаров, работ, услуг)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3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среднемесячной начисленной заработной платы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Задача 1 Муниципальной программы: "Создание благоприятных условий для ведения предпринимательской деятельности и функционирования малых форм хозяйствования района"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вновь зарегистрированных в отчетном году субъектов малого и среднего предпринимательства, включая сельскохозяйственные потребительские и кредитные кооперативы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1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продукции, закупаемой (произведенной) сельскохозяйственными потребительскими кооперативами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37680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3 задачи 1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выданных займов кредитными сельскохозяйственными потребительскими кооперативами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4 задачи 1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Доля продукции, закупленной у личных подсобных хозяйств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69,1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hyperlink w:history="0" w:anchor="P1607" w:tooltip="ПАСПОРТ ПОДПРОГРАММЫ 1 МУНИЦИПАЛЬНОЙ ПРОГРАММЫ КРАСНИНСКО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  <w:r>
              <w:rPr>
                <w:sz w:val="24"/>
              </w:rPr>
              <w:t xml:space="preserve"> "Развитие малого и среднего предпринимательства на 2014 - 2027 годы"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Подпрограммы 1: "Инновационное развитие и улучшение отраслевой структуры экономики, социальное развитие и обеспечение занятости населения"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1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занятых в секторе малого и среднего предпринимательства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чел.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в расчете на 1 тыс. человек населения (по данным ЕР СМП)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Задача 1 Подпрограммы 1 Повышение финансовой устойчивости, информационной обеспеченности субъектов малого и среднего предпринимательства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предпринимательства, самозанятых лиц, которым оказана финансовая, имущественная, информационная, консультационная поддержка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переданного муниципального имущества во владение и пользование на возмездной основе или на льготных условиях субъектам МСП и самозанятым лицам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субъектам предпринимательской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897,0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555,1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872,2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мероприятий по информационной обеспеченности и формированию положительного имиджа малого и среднего предпринимательства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Задача 2 Подпрограммы 1 Содействие в организации эффективной практической деятельности сельскохозяйственным потребительским кооперативам, в том числе кредитным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2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пайщиков в сельскохозяйственных кредитных потребительских кооперативах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Поддержка сельскохозяйственных кредитных потребительских кооперативов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728,4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516,5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411,7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505,6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531,6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229,1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Задача 3 Подпрограммы 1 Содействие в обеспечении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деятельности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(заготовительных организаций), которым оказана финансовая поддержка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Рост объема сельскохозяйственной продукции, закупленной в ЛПХ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3 задачи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ЛПХ, вовлеченных в заготовительный процесс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4 задачи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НТО и МТО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организацию и развитие заготовительной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Задача 2 Муниципальной программы: "Создание благоприятных условий для развития субъектов торговой деятельности и бытового обслуживания населения района"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2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проданных товаров на 1 жителя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2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оказанных бытовых услуг на 1 жителя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hyperlink w:history="0" w:anchor="P2017" w:tooltip="ПАСПОРТ ПОДПРОГРАММЫ 2 МУНИЦИПАЛЬНОЙ ПРОГРАММЫ КРАСНИ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  <w:r>
              <w:rPr>
                <w:sz w:val="24"/>
              </w:rPr>
              <w:t xml:space="preserve"> "Повышение качества торгового и бытового обслуживания сельского населения района на 2014 - 2027 годы"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Подпрограммы 2: "Равномерное, конкурентоспособное и эффективное развитие торговой отрасли и сфер общественного питания, бытового обслуживания по всей территории района"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1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Обеспеченность населения торговыми площадями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кв. м на 1000 жителей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2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Доля хозяйствующих субъектов частной формы собственности в общем количестве хозяйствующих субъектов в сфере торгового и бытового обслуживания населения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gridSpan w:val="18"/>
            <w:tcW w:w="19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Задача 1 Подпрограммы 2 Обеспечение условий для организации развозной торговли и бытового обслуживания населения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хозяйствующих субъектов, получивших финансовую поддержку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Доля населенных пунктов, не имеющих стационарной торговой сети, в которых организована развозная торговля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3 задачи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Прирост оборота розничной торговли в сельской местности к предыдущему году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4 задачи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Прирост объема бытовых услуг в сельской местности к предыдущему году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466,27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967,5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1177,4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1495,2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575,0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</w:tr>
    </w:tbl>
    <w:p>
      <w:pPr>
        <w:sectPr>
          <w:headerReference w:type="default" r:id="rId61"/>
          <w:headerReference w:type="first" r:id="rId61"/>
          <w:footerReference w:type="default" r:id="rId62"/>
          <w:footerReference w:type="first" r:id="rId6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4"/>
        </w:rPr>
        <w:t xml:space="preserve">"Создание условий для развития</w:t>
      </w:r>
    </w:p>
    <w:p>
      <w:pPr>
        <w:pStyle w:val="0"/>
        <w:jc w:val="right"/>
      </w:pPr>
      <w:r>
        <w:rPr>
          <w:sz w:val="24"/>
        </w:rPr>
        <w:t xml:space="preserve">экономики Краснинского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bookmarkStart w:id="902" w:name="P902"/>
    <w:bookmarkEnd w:id="902"/>
    <w:p>
      <w:pPr>
        <w:pStyle w:val="2"/>
        <w:jc w:val="center"/>
      </w:pPr>
      <w:r>
        <w:rPr>
          <w:sz w:val="24"/>
        </w:rPr>
        <w:t xml:space="preserve">РЕСУРСНОЕ ОБЕСПЕЧЕНИЕ РЕАЛИЗАЦИИ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"СОЗДАНИЕ УСЛОВИЙ ДЛЯ РАЗВИТИЯ ЭКОНОМИКИ КРАСНИНСКОГО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ЛИПЕЦКОЙ ОБЛАСТИ" ЗА СЧЕТ СРЕДСТВ</w:t>
      </w:r>
    </w:p>
    <w:p>
      <w:pPr>
        <w:pStyle w:val="2"/>
        <w:jc w:val="center"/>
      </w:pPr>
      <w:r>
        <w:rPr>
          <w:sz w:val="24"/>
        </w:rPr>
        <w:t xml:space="preserve">МЕСТНОГО БЮДЖЕТА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4"/>
        <w:gridCol w:w="1984"/>
        <w:gridCol w:w="1417"/>
        <w:gridCol w:w="1304"/>
        <w:gridCol w:w="1247"/>
        <w:gridCol w:w="1134"/>
        <w:gridCol w:w="1020"/>
        <w:gridCol w:w="1020"/>
        <w:gridCol w:w="1020"/>
        <w:gridCol w:w="907"/>
        <w:gridCol w:w="1020"/>
        <w:gridCol w:w="1020"/>
        <w:gridCol w:w="907"/>
        <w:gridCol w:w="1020"/>
        <w:gridCol w:w="907"/>
        <w:gridCol w:w="907"/>
        <w:gridCol w:w="907"/>
        <w:gridCol w:w="907"/>
        <w:gridCol w:w="907"/>
      </w:tblGrid>
      <w:tr>
        <w:tc>
          <w:tcPr>
            <w:tcW w:w="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целей, индикаторов, задач, показателей, подпрограмм, основных мероприятий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исполнитель, соисполнитель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финансирования</w:t>
            </w:r>
          </w:p>
        </w:tc>
        <w:tc>
          <w:tcPr>
            <w:gridSpan w:val="15"/>
            <w:tcW w:w="14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Расходы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"Создание условий для развития экономики Краснинского муниципального района Липецкой области"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экономики и трудовых отношений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20175,48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2720,68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2406,0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2358,0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727,5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1630,1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1049,1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2105,3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891,1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860,5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hyperlink w:history="0" w:anchor="P1607" w:tooltip="ПАСПОРТ ПОДПРОГРАММЫ 1 МУНИЦИПАЛЬНОЙ ПРОГРАММЫ КРАСНИНСКО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"Развитие малого и среднего предпринимательства на 2014 - 2027 годы"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11237,71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2254,41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1438,5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1864,7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1302,9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567,7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339,0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субъектам предпринимательской деятельности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4241,8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1144,4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897,0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555,1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872,2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</w:tr>
      <w:tr>
        <w:tc>
          <w:tcPr>
            <w:tcW w:w="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gridSpan w:val="2"/>
            <w:tcW w:w="340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начинающим субъектам малого предпринимательства (за исключением производственных кооперативов, потребительских кооперативов и крестьянских фермерских хозяйств) на возмещение затрат по организации и развитию собственного дела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555,1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Субсидии субъектам малого и среднего предпринимательства, физическим лицам на возмещение части затрат по договорам аренды нежилых помещений, используемых в целях осуществления предпринимательской деятельности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90,0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мероприятий по информационной обеспеченности и формированию положительного имиджа малого и среднего предпринимательства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35,0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Поддержка сельскохозяйственных кредитных потребительских кооперативов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6177,0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728,41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1291,2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411,7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505,6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531,6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214,0</w:t>
            </w:r>
          </w:p>
        </w:tc>
      </w:tr>
      <w:tr>
        <w:tc>
          <w:tcPr>
            <w:tcW w:w="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gridSpan w:val="2"/>
            <w:tcW w:w="340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445,6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организацию и развитие заготовительной деятельности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321,6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hyperlink w:history="0" w:anchor="P2017" w:tooltip="ПАСПОРТ ПОДПРОГРАММЫ 2 МУНИЦИПАЛЬНОЙ ПРОГРАММЫ КРАСНИ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"Повышение качества торгового и бытового обслуживания сельского населения района на 2014 - 2027 годы"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8937,8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967,5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1177,4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gridSpan w:val="2"/>
            <w:tcW w:w="3401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8937,77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967,5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1177,4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</w:tr>
      <w:tr>
        <w:tc>
          <w:tcPr>
            <w:tcW w:w="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</w:t>
            </w:r>
          </w:p>
        </w:tc>
        <w:tc>
          <w:tcPr>
            <w:gridSpan w:val="2"/>
            <w:tcW w:w="340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1035,7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tcW w:w="5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8.2</w:t>
            </w:r>
          </w:p>
        </w:tc>
        <w:tc>
          <w:tcPr>
            <w:gridSpan w:val="2"/>
            <w:tcW w:w="340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на создание условий для обеспечения услугами торговли поселений, входящих в состав муниципального района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406,5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4"/>
        </w:rPr>
        <w:t xml:space="preserve">"Создание условий для развития</w:t>
      </w:r>
    </w:p>
    <w:p>
      <w:pPr>
        <w:pStyle w:val="0"/>
        <w:jc w:val="right"/>
      </w:pPr>
      <w:r>
        <w:rPr>
          <w:sz w:val="24"/>
        </w:rPr>
        <w:t xml:space="preserve">экономики Краснинского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bookmarkStart w:id="1264" w:name="P1264"/>
    <w:bookmarkEnd w:id="1264"/>
    <w:p>
      <w:pPr>
        <w:pStyle w:val="2"/>
        <w:jc w:val="center"/>
      </w:pPr>
      <w:r>
        <w:rPr>
          <w:sz w:val="24"/>
        </w:rPr>
        <w:t xml:space="preserve">ПРОГНОЗНАЯ ОЦЕНКА РАСХОДОВ ПО ИСТОЧНИКАМ ОБЕСПЕЧЕНИЯ</w:t>
      </w:r>
    </w:p>
    <w:p>
      <w:pPr>
        <w:pStyle w:val="2"/>
        <w:jc w:val="center"/>
      </w:pPr>
      <w:r>
        <w:rPr>
          <w:sz w:val="24"/>
        </w:rPr>
        <w:t xml:space="preserve">НА РЕАЛИЗАЦИЮ МУНИЦИПАЛЬНОЙ ПРОГРАММЫ "СОЗДАНИЕ УСЛОВИЙ</w:t>
      </w:r>
    </w:p>
    <w:p>
      <w:pPr>
        <w:pStyle w:val="2"/>
        <w:jc w:val="center"/>
      </w:pPr>
      <w:r>
        <w:rPr>
          <w:sz w:val="24"/>
        </w:rPr>
        <w:t xml:space="preserve">ДЛЯ РАЗВИТИЯ ЭКОНОМИКИ КРАСНИНСКОГО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1644"/>
        <w:gridCol w:w="1247"/>
        <w:gridCol w:w="1191"/>
        <w:gridCol w:w="1020"/>
        <w:gridCol w:w="1020"/>
        <w:gridCol w:w="1020"/>
        <w:gridCol w:w="907"/>
        <w:gridCol w:w="1020"/>
        <w:gridCol w:w="907"/>
        <w:gridCol w:w="907"/>
        <w:gridCol w:w="1020"/>
        <w:gridCol w:w="907"/>
        <w:gridCol w:w="907"/>
        <w:gridCol w:w="907"/>
        <w:gridCol w:w="907"/>
        <w:gridCol w:w="90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подпрограмм, основных мероприятий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ресурсного обеспечения</w:t>
            </w:r>
          </w:p>
        </w:tc>
        <w:tc>
          <w:tcPr>
            <w:gridSpan w:val="15"/>
            <w:tcW w:w="14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Расходы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программа: "Создание условий для развития экономики Краснинского муниципального района Липецкой области"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20175,48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2720,68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2406,0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2358,0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727,5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1630,1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1049,1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2105,3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891,1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860,5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1420,98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809,58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15243,3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1533,1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1657,0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1456,5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607,4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889,6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1884,4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691,1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560,5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3511,2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220,9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бюджеты поселений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средства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hyperlink w:history="0" w:anchor="P1607" w:tooltip="ПАСПОРТ ПОДПРОГРАММЫ 1 МУНИЦИПАЛЬНОЙ ПРОГРАММЫ КРАСНИНСКО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"Развитие малого и среднего предпринимательства на 2014 - 2027 годы"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11237,71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2254,41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1438,5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1864,7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1302,9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567,7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1420,98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809,58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7471,2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1181,83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819,5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1581,4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983,9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196,6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445,6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2345,5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95,1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бюджеты поселений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средства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hyperlink w:history="0" w:anchor="P2017" w:tooltip="ПАСПОРТ ПОДПРОГРАММЫ 2 МУНИЦИПАЛЬНОЙ ПРОГРАММЫ КРАСНИ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"Повышение качества торгового и бытового обслуживания сельского населения района на 2014 - 2027 годы"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8937,77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967,5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1177,4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7772,07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837,5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1035,7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1 165,7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130,0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45,7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54,9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бюджеты поселений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средства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</w:tbl>
    <w:p>
      <w:pPr>
        <w:sectPr>
          <w:headerReference w:type="default" r:id="rId61"/>
          <w:headerReference w:type="first" r:id="rId61"/>
          <w:footerReference w:type="default" r:id="rId62"/>
          <w:footerReference w:type="first" r:id="rId6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1607" w:name="P1607"/>
    <w:bookmarkEnd w:id="1607"/>
    <w:p>
      <w:pPr>
        <w:pStyle w:val="2"/>
        <w:outlineLvl w:val="1"/>
        <w:jc w:val="center"/>
      </w:pPr>
      <w:r>
        <w:rPr>
          <w:sz w:val="24"/>
        </w:rPr>
        <w:t xml:space="preserve">ПАСПОРТ ПОДПРОГРАММЫ 1 МУНИЦИПАЛЬНОЙ ПРОГРАММЫ КРАСНИНСКОГО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"РАЗВИТИЕ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НА 2014 - 2027 ГОДЫ"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экономики и трудовых отношений администрации Краснинского муниципального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Цель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Инновационное развитие и улучшение отраслевой структуры экономики, социальное развитие и обеспечение занятости населения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Индикаторы цели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Количество занятых в секторе малого и среднего предпринимательства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Количество субъектов малого и среднего предпринимательства в расчете на 1 тыс. человек населения (по данным Единого реестра СМП)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Задачи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Повышение финансовой устойчивости, информационной обеспеченности субъектов малого и среднего предпринимательства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Содействие в организации эффективной практической деятельности сельскохозяйственным потребительским кооперативам, в том числе кредитным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Содействие в обеспечение рынков сбыта для продукции, произведенной кооперативами и личными подсобными хозяйствами, за счет создания условий для развития заготовительной деятельности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Показатели задач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Количество субъектов малого и среднего предпринимательства, самозанятых лиц, которым оказана финансовая, имущественная, информационная, консультационная поддержка, ед.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Количество переданного муниципального имущества во владение и пользование на возмездной основе или на льготных условиях субъектам МСП и самозанятым лицам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Количество пайщиков в сельскохозяйственных кредитных потребительских кооперативах, ед.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Количество субъектов малого и среднего предпринимательства (заготовительных организаций), которым оказана финансовая поддержка, ед. за период реализации Подпрограммы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5. Рост объема сельскохозяйственной продукции, закупленной в ЛПХ, % за период реализации Подпрограммы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6. Количество ЛПХ, вовлеченных в заготовительный процесс, ед. за период реализации Подпрограммы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 Количество НТО и МТО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Этапы и сроки реализации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2014 - 2027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финансирования за счет средств районного бюджета всего, в том числе по годам реализации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объем финансирования Подпрограммы за счет средств бюджета муниципального района предположительно составит 2345,5 тыс. руб., из них: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2014 год - 263,0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2015 год - 145,0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2016 год - 145,9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2017 год - 319,0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2018 год - 74,4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2019 год - 77,7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2020 год - 94,5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2021 год - 95,1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2022 год - 120,9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- 175,0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- 280,0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- 185,0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2026 год - 185,0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2027 год - 185,0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бюджетного финансирования ежегодно уточняются в процессе исполнения бюджета муниципального района и при формировании бюджета муниципального района на очередной финансовый год и плановый период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результате реализации Подпрограммы к 2026 году планируется: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оказать финансовую, имущественную, консультационную, информационную поддержку 465 субъектам МСП и самозанятым лицам;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увеличить количество членов сельскохозяйственных кредитных потребительских кооперативов до 3230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оказать финансовую поддержку не менее 1 заготовительной организации;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обеспечить 7% рост объема сельскохозяйственной продукции, закупленной в ЛПХ;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увеличить количество ЛПХ, вовлеченных в заготовительный процесс, до 5410 ед.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1) Характеристика текущего состояния, формулировка основных</w:t>
      </w:r>
    </w:p>
    <w:p>
      <w:pPr>
        <w:pStyle w:val="2"/>
        <w:jc w:val="center"/>
      </w:pPr>
      <w:r>
        <w:rPr>
          <w:sz w:val="24"/>
        </w:rPr>
        <w:t xml:space="preserve">проблем, анализ социальных, финансово-экономических и прочих</w:t>
      </w:r>
    </w:p>
    <w:p>
      <w:pPr>
        <w:pStyle w:val="2"/>
        <w:jc w:val="center"/>
      </w:pPr>
      <w:r>
        <w:rPr>
          <w:sz w:val="24"/>
        </w:rPr>
        <w:t xml:space="preserve">рисков в сфере развития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настоящее время в районе зарегистрировано 79 малых и микропредприятий, 218 индивидуальных предпринимателей.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целевых программ по развитию и поддержке малого и среднего предпринимательства позволила сформировать преемственную систему финансовой и организационной поддержки субъектов предпринимательства в Краснинском районе.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результате реализации мер поддержки субъектов малого и среднего предпринимательства в районе за последние годы создано 1100 новых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Налоговые платежи от субъектов малого бизнеса в собственных доходах бюджета района составляют 17 - 20%.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Отмечается рост инвестиционной активности субъектов малого предпринимательства.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Взаимодействие органов местного самоуправления с субъектами малого предпринимательства осуществляется в виде проведения семинаров, совещаний, письменных и устных консультаций.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Однако в районе сохраняется актуальность формирования благоприятной среды как для количественного развития малого и среднего предпринимательства, так и для улучшения его отраслевой структуры.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По-прежнему малый и средний бизнес продолжает отдавать предпочтение непроизводственным видам деятельности. На потребительском рынке района предприниматели занимают преобладающее место. В общих объемах оборота их доля достигла: в бытовых услугах - 40%, общественном питании - 69%, розничной торговле - 88%.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отраслевой структуре малого и среднего предпринимательства есть целый ряд сегментов, которые имеют потенциал для предпринимательской деятельности и высокую социальную значимость, но в настоящее время развиты не в полной мере - это в сфере здравоохранения, образования, коммунальных 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условий для занятия собственным бизнесом и последующая их системная поддержка являются необходимыми условиями для решения следующих основных проблем, препятствующих развитию малого и среднего предпринимательства: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ограниченная доступность финансовых ресурсов, обусловленная сложностью получения заемного финансирования для субъектов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низкая доступность производственных площадей в связи с недостаточностью и постоянно возрастающей стоимостью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недостаточная информированность предпринимателей о видах поддержки и новациях законодательства;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отсутствие объектов инфраструктуры поддержки малого предпринимательства по обеспечению услугами, необходимыми для осуществления предпринимательской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Одним из основных приоритетов развития экономики района является дальнейшее развитие кооперации. В районе создано и работает 5 снабженческо-сбытовых и 1 сельскохозяйственный потребительских кооперативов. По состоянию на 01.07.2013 сельскохозяйственными потребительскими кооперативами закуплено продукции на 5,3 млн.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Положено начало развития в районе кредитной кооперации. Создано 8 сельскохозяйственных кредитных потребительских кооперативов на территории 8 сельских поселений.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проблемами развития кооперации в районе остается: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недостаточное развитие кооперативного движения, в том числе отсутствие перерабатывающих кооперативов;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недостаток стартового капитала для осуществления эффективной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пассивность населения при объединении в кооперативы;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ограниченный доступ предпринимателей к рынкам сбыта произведенной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заготовительной деятельности стимулирует развитие кооперации и личных подсобных хозяйств, обеспечивает сбыт произведенной ими продукции, повышает товарность личных подворий. В настоящее время в районе заготовительную деятельность осуществляет 15 хозяйствующих субъектов. Заготовительный оборот с каждым годом увеличивается и за 6 месяцев текущего года составил почти 50 млн. рублей. Доля личных подсобных хозяйств района в общем объеме заготовительного оборота составляет 56%.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Сдерживающими факторами развития заготовительной деятельности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высокие цены на ГСМ;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недостаток финансовых ресурсов на приобретение специализированного автотранспорта и иного оборудования, необходимого для заготовки, хранения и первичной переработки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высокие процентные ставки по кредитам в банках.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указанных проблем в рамках подпрограммы позволит: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проводить единую политику по поддержке субъектов малого и среднего предпринимательства и обеспечить высокую бюджетную эффективность расходов на их поддержку;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активизировать инвестиционную деятельность и устойчивое развитие малого и среднего предпринимательства во всех отраслях реального сектора экономики;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получить значительный экономический эффект не только в охватываемых подпрограммой сферах, но и других отраслях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рисками при реализации задач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недофинансирование мероприятий Подпрограммы из районного бюджета;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неполное использование субъектами предпринимательской деятельности, кооперативами, заготовительными организациями муниципальной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невыполнение обязательств по реализации инвестиционных проектов получателями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целью минимизации влияния рисков на достижение запланированных результатов ответственным исполнителем возможно принятие следующих мер: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планирование реализации Подпрограммы;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мониторинг реализации Подпрограммы, позволяющий отслеживать выполнение запланированных мероприятий и своевременно вносить изменения в состав основных мероприятий, сроки их реализации, а также в объемы бюджетных ассигнований;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разработка условий и порядка предоставления субсидий, информирование субъектов малого предпринимательства об утверждении данных нормативных правовых актов;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предварительная проработка заявок на получение муниципальной поддержки, анализ хозяйственной деятельности заявителей, осуществление постоянного мониторинга за ходом реализации инвестиционных проектов и целевым использованием средств муниципальной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оперативное реагирование на изменения факторов внешней и внутренней среды и внесение соответствующих корректировок в Подпрограмму;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контроль выполнения показателей на всех стадиях реализации Подпрограммы.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2) Приоритеты муниципальной политики в сфере реализации</w:t>
      </w:r>
    </w:p>
    <w:p>
      <w:pPr>
        <w:pStyle w:val="2"/>
        <w:jc w:val="center"/>
      </w:pPr>
      <w:r>
        <w:rPr>
          <w:sz w:val="24"/>
        </w:rPr>
        <w:t xml:space="preserve">Подпрограммы, задачи, описание показателей задач</w:t>
      </w:r>
    </w:p>
    <w:p>
      <w:pPr>
        <w:pStyle w:val="2"/>
        <w:jc w:val="center"/>
      </w:pPr>
      <w:r>
        <w:rPr>
          <w:sz w:val="24"/>
        </w:rPr>
        <w:t xml:space="preserve">Подпрограммы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Стратегией социально-экономического развития Краснинского муниципального района ускоренное развитие малого и среднего бизнеса отнесено к приоритетам социально-экономического развития Краснинского района. При этом развитие малого и среднего предпринимательства рассматривается как один из факторов экономического роста в районе, являющийся главным регулятором занятости экономически активного населения и оказывающий положительное влияние на рост денежных доходов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Продолжение последовательной политики в вопросе поддержки и развития малого и среднего предпринимательства является необходимым фактором для устойчивого развития и увеличения вклада в экономику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Основной задачей развития малого и среднего предпринимательства в районе является увеличение вклада малого и среднего предпринимательства в экономику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Подпрограммой определены следующие приоритетные для района виды деятельности субъектов малого и среднего предпринимательства в соответствии с разделами Общероссийского </w:t>
      </w:r>
      <w:hyperlink w:history="0"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классификатора</w:t>
        </w:r>
      </w:hyperlink>
      <w:r>
        <w:rPr>
          <w:sz w:val="24"/>
        </w:rPr>
        <w:t xml:space="preserve"> видов экономической деятельности ОК 029-2014 (КДЕС Ред. 2), утвержденного </w:t>
      </w:r>
      <w:hyperlink w:history="0" r:id="rId64" w:tooltip="Приказ Росстандарта от 31.01.2014 N 14-ст (ред. от 25.12.2023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&quot; ------------ Недействующая редакция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Росстандарта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С "Обрабатывающие производства" - за исключением производства подакцизных товаров;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Е "Водоснабжение; водоотведение, организация сбора и утилизации отходов, деятельность по ликвидации загрязнений";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G "Торговля оптовая и розничная; ремонт автотранспортных средств и мотоциклов";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I "Деятельность гостиниц и предприятий общественного питания";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J "Деятельность в области информации и связи";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Р "Образование";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Q "Деятельность в области здравоохранения и социальных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R "Деятельность в области культуры, спорта, организации досуга и развлечений";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раздел S "Предоставление прочих видов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Подпрограмма основана на принципе равного доступа всех субъектов предпринимательской деятельности, кооперативов района ко всем инструментам поддержки и предполагает сбалансированное развитие предпринимательства и кооперации в районе.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Прогнозные значения показателей представлены в </w:t>
      </w:r>
      <w:hyperlink w:history="0" w:anchor="P244" w:tooltip="СВЕДЕНИЯ ОБ ИНДИКАТОРАХ ЦЕЛИ И ПОКАЗАТЕЛЯХ ЗАДАЧ">
        <w:r>
          <w:rPr>
            <w:sz w:val="24"/>
            <w:color w:val="0000ff"/>
          </w:rPr>
          <w:t xml:space="preserve">приложении 1</w:t>
        </w:r>
      </w:hyperlink>
      <w:r>
        <w:rPr>
          <w:sz w:val="24"/>
        </w:rPr>
        <w:t xml:space="preserve"> к муниципальной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Поддержка не может оказываться в отношении субъектов малого и среднего предпринимательства, по которым было принято решение об оказании аналогичной поддержки и сроки ее оказания не истекли.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3) Сроки и этапы реализации Подпрограммы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 реализации Подпрограммы охватывает период 2014 - 2027 годов без выделения этапов.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4) Характеристика основных мероприятий Подпрограммы</w:t>
      </w:r>
    </w:p>
    <w:p>
      <w:pPr>
        <w:pStyle w:val="2"/>
        <w:jc w:val="center"/>
      </w:pPr>
      <w:r>
        <w:rPr>
          <w:sz w:val="24"/>
        </w:rPr>
        <w:t xml:space="preserve">с описанием всех механизмов и инструментов, реализация</w:t>
      </w:r>
    </w:p>
    <w:p>
      <w:pPr>
        <w:pStyle w:val="2"/>
        <w:jc w:val="center"/>
      </w:pPr>
      <w:r>
        <w:rPr>
          <w:sz w:val="24"/>
        </w:rPr>
        <w:t xml:space="preserve">которых запланирована в составе основных мероприятий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Задача 1. Повышение финансовой устойчивости, информационной</w:t>
      </w:r>
    </w:p>
    <w:p>
      <w:pPr>
        <w:pStyle w:val="0"/>
        <w:jc w:val="center"/>
      </w:pPr>
      <w:r>
        <w:rPr>
          <w:sz w:val="24"/>
        </w:rPr>
        <w:t xml:space="preserve">обеспеченности субъектов малого и среднего</w:t>
      </w:r>
    </w:p>
    <w:p>
      <w:pPr>
        <w:pStyle w:val="0"/>
        <w:jc w:val="center"/>
      </w:pPr>
      <w:r>
        <w:rPr>
          <w:sz w:val="24"/>
        </w:rPr>
        <w:t xml:space="preserve">предпринимательства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Основное мероприятие 1 "Предоставление субсидий субъектам предпринимательской деятельности". В рамках основного мероприятия реализуются меры поддержки, направленные на развитие малого и среднего предпринимательства в районе: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предоставление субсидий начинающим субъектам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 при соблюдении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предоставление субсидий субъектам малого и среднего предпринимательства, физическим лицам на возмещение части затрат по договорам аренды нежилых помещений, используемых в целях осуществления предпринимательской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Условия предоставления субсидий определяются Порядками предоставления соответствующих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Основное мероприятие 2 "Проведение мероприятий по информационной обеспеченности и формированию положительного имиджа малого и среднего предпринимательства".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основного мероприятия реализуются меры в сфере создания благоприятных условий для эффективного развития субъектов малого и среднего предпринимательства: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проведение праздничных мероприятий, посвященных Дню российского предпринимательства, Дню работника сельского хозяйства и перерабатывающей промышленности, Дню работника торговли, Международному дню кооперативов, конкурсов профессионального мастерства, круглых столов, обучающих мероприятий для субъектов МСП и самозанятых лиц, приобретение и изготовление печатной и рекламной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повышения финансовой устойчивости, информационной обеспеченности субъектов малого и среднего предпринимательства и самозанятых лиц предусмотрены дополнительные виды поддержки: консультации, методическая поддержка, информирование, имущественная поддержка.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преференция предоставляется в форме передачи "без проведения торгов" во владение и (или) в пользование (в том числе и на долгосрочный период)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предпринимательства" на возмездной основе, безвозмездной основе, льготных условиях.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Задача 2. Содействие в организации эффективной практической</w:t>
      </w:r>
    </w:p>
    <w:p>
      <w:pPr>
        <w:pStyle w:val="0"/>
        <w:jc w:val="center"/>
      </w:pPr>
      <w:r>
        <w:rPr>
          <w:sz w:val="24"/>
        </w:rPr>
        <w:t xml:space="preserve">деятельности сельскохозяйственным потребительским</w:t>
      </w:r>
    </w:p>
    <w:p>
      <w:pPr>
        <w:pStyle w:val="0"/>
        <w:jc w:val="center"/>
      </w:pPr>
      <w:r>
        <w:rPr>
          <w:sz w:val="24"/>
        </w:rPr>
        <w:t xml:space="preserve">кооперативам, в том числе кредитным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Основное мероприятие 3 "Поддержка сельскохозяйственных кредитных потребительских кооперативов".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Реализуются меры, направленные на поддержку осуществления деятельности сельскохозяйственных кредитных потребительских кооперативов: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субсидия на возмещение части затрат по обслуживанию расчетного счета кооператива в банках: размер субсидии, предоставляемой за счет средств областного бюджета и бюджета муниципального образования, составляет не более 90% затрат СКПК.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субсидия на возмещение части затрат по уплате членских взносов в межрегиональную ассоциацию сельскохозяйственных кредитных потребительских кооперативов "Единство" (МА СКПК "Единство"):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субсидии за счет средств областного бюджета и бюджета муниципального образования составляет не более 90% затрат СКПК (действует по 31.12.2023);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субсидии за счет средств областного бюджета и бюджета муниципального образования составляет не более 70% затрат СКПК (действует с 01.01.2024).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субсидия на возмещение части затрат на обеспечение электронного документооборота по предоставлению отчетности в Банк России в части приобретения компьютерной техники и/или приобретение лицензионного программного обеспечения для осуществления деятельности: размер субсидии за счет средств областного бюджета и бюджета муниципального образования, составляет не более 90% затрат (действует по 31.12.2023).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Возмещению подлежат затраты на приобретение компьютерной техники и программного обеспечения, произведенные по безналичному расчету в предшествующем и (или) текущем финансовых годах. Срок с даты производства (выпуска) компьютерного оборудования до даты его приобретения заявителем составляет не более 2 лет. Субсидии на возмещение затрат на приобретение компьютерной техники предоставляются один раз в три года, за исключением оборудования компьютерной техникой вновь созданных дополнительных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субсидии на возмещение части затрат на обеспечение электронного документооборота по предоставлению отчетности в Банк России в части обслуживания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кооперативах, или оказания услуг по комплексному бухгалтерскому сопровождению: размер субсидии за счет средств областного бюджета и бюджета муниципального образования составляет не более 90% от суммы затрат на обслуживание программных продуктов "Учет в микрофинансовых организациях" и "1С Бухгалтерия", или 5000,00 рубля в квартал от суммы затрат по комплексному бухгалтерскому сопровождению кооперативов, объем выданных займов которых не превышает 10 млн. руб. за год, предшествующий году получения субсидии (действует по 31.12.2023);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субсидия на возмещение части затрат на обеспечение электронного документооборота по предоставлению отчетности в Банк России в части обслуживания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кооперативах: размер субсидии за счет средств областного бюджета и бюджета муниципального образования составляет не более 90% от суммы затрат (действует с 01.01.2024).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субсидия (за исключением СКПК второго и последующих уровней) 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хозяйство: размер субсидии за счет средств областного бюджета и бюджета муниципального образования не может превышать 95% от суммы выданных займов, но не более 300 тыс. рублей (действует с 01.01.2024).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Финансирование мер, направленных на поддержку осуществления</w:t>
      </w:r>
    </w:p>
    <w:p>
      <w:pPr>
        <w:pStyle w:val="0"/>
        <w:jc w:val="center"/>
      </w:pPr>
      <w:r>
        <w:rPr>
          <w:sz w:val="24"/>
        </w:rPr>
        <w:t xml:space="preserve">деятельности сельскохозяйственных кредитных потребительских</w:t>
      </w:r>
    </w:p>
    <w:p>
      <w:pPr>
        <w:pStyle w:val="0"/>
        <w:jc w:val="center"/>
      </w:pPr>
      <w:r>
        <w:rPr>
          <w:sz w:val="24"/>
        </w:rPr>
        <w:t xml:space="preserve">кооперативов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26"/>
        <w:gridCol w:w="907"/>
        <w:gridCol w:w="907"/>
        <w:gridCol w:w="907"/>
        <w:gridCol w:w="907"/>
        <w:gridCol w:w="754"/>
        <w:gridCol w:w="907"/>
        <w:gridCol w:w="907"/>
        <w:gridCol w:w="907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мероприятий</w:t>
            </w:r>
          </w:p>
        </w:tc>
        <w:tc>
          <w:tcPr>
            <w:tcW w:w="6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финансирования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сельскохозяйственным кредитным потребительским кооперативам на возмещение части затрат по уплате членских взносов в межрегиональную ассоциацию сельскохозяйственных кредитных потребительских кооперативов "Единство"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9,9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189,1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сельскохозяйственным кредитным потребительским кооперативам на возмещение части затрат на обеспечение электронного документооборота по предоставлению отчетности в Банках России /или на приобретение компьютерной техники и/или лицензионного программного обеспечения для осуществления деятельности и возмещение затрат по обслуживанию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сельскохозяйственным кредитным потребительским кооперативам на возмещение части затрат по обслуживанию расчетного счета кооператива в банках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60,0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сельскохозяйственным кредитным потребительским кооперативам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сельскохозяйственным кредитным потребительским кооперативам на возмещение части затрат на обеспечение электронного документооборота по предоставлению отчетности в Банк России в части приобретения компьютерной техники и/или приобретение лицензионного программного обеспечения для осуществления деятельности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46,2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субсидии сельскохозяйственным кредитным потребительским кооперативам на возмещение части затрат на обеспечение электронного документооборота по предоставлению отчетности в Банк России в части обслуживания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субсидия (за исключением СКПК второго и последующих уровней) 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МБ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15,5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</w:t>
            </w:r>
          </w:p>
        </w:tc>
      </w:tr>
      <w:tr>
        <w:tc>
          <w:tcPr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626" w:type="dxa"/>
          </w:tcPr>
          <w:p>
            <w:pPr>
              <w:pStyle w:val="0"/>
            </w:pPr>
            <w:r>
              <w:rPr>
                <w:sz w:val="24"/>
              </w:rPr>
              <w:t xml:space="preserve">ОБ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295,3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154,0</w:t>
            </w:r>
          </w:p>
        </w:tc>
      </w:tr>
    </w:tbl>
    <w:p>
      <w:pPr>
        <w:sectPr>
          <w:headerReference w:type="default" r:id="rId61"/>
          <w:headerReference w:type="first" r:id="rId61"/>
          <w:footerReference w:type="default" r:id="rId62"/>
          <w:footerReference w:type="first" r:id="rId6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Задача 3. Содействие в обеспечении рынков сбыта</w:t>
      </w:r>
    </w:p>
    <w:p>
      <w:pPr>
        <w:pStyle w:val="0"/>
        <w:jc w:val="center"/>
      </w:pPr>
      <w:r>
        <w:rPr>
          <w:sz w:val="24"/>
        </w:rPr>
        <w:t xml:space="preserve">для продукции, произведенной кооперативами и личными</w:t>
      </w:r>
    </w:p>
    <w:p>
      <w:pPr>
        <w:pStyle w:val="0"/>
        <w:jc w:val="center"/>
      </w:pPr>
      <w:r>
        <w:rPr>
          <w:sz w:val="24"/>
        </w:rPr>
        <w:t xml:space="preserve">подсобными хозяйствами за счет создания условий для развития</w:t>
      </w:r>
    </w:p>
    <w:p>
      <w:pPr>
        <w:pStyle w:val="0"/>
        <w:jc w:val="center"/>
      </w:pPr>
      <w:r>
        <w:rPr>
          <w:sz w:val="24"/>
        </w:rPr>
        <w:t xml:space="preserve">заготовительной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Основное мероприятие 1 "Предоставление субсидий на организацию и развитие заготовительной деятельности".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Реализуются меры, направленные на развитие заготовительной деятельности в районе: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предоставление субсидий для стимулирования заготовительной деятельности и (или) первичной переработки сельскохозяйственной продукции (компенсация затрат, связанных с приобретением автомобильного топлива для организации развозной торговли, приобретение грузового и специализированного автотранспорта; приобретение оборудования, необходимого для заготовки, хранения и первичной переработки закупленной продукции).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5) Обоснование объема финансовых ресурсов, необходимых</w:t>
      </w:r>
    </w:p>
    <w:p>
      <w:pPr>
        <w:pStyle w:val="2"/>
        <w:jc w:val="center"/>
      </w:pPr>
      <w:r>
        <w:rPr>
          <w:sz w:val="24"/>
        </w:rPr>
        <w:t xml:space="preserve">для реализации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Общий объем финансирования мероприятий Подпрограммы в 2014 - 2027 гг. предположительно составит всего 11237,71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бюджета муниципального района 2345,5 тыс. руб.,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7471,2 тыс. руб.,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1420,98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 них по годам: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2014 год - 2254,41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263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1181,83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809,58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2015 год - 1438,5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145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819,5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474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2016 год - 1864,7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145,9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1581,4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137,4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2017 год - 1302,9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319,0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983,9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2018 год - 271,0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74,4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196,6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2019 год - 452,7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77,7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375,0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2020 год - 540,1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94,5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445,6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2021 год - 567,7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95,1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472,6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2022 год - 610,1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120,9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489,2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2023 год - 470,3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175,0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295,3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2024 год - 449,2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280,0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169,2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2025 год - 338,1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185,0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153,1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2026 год - 339,0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185,0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154,0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2027 год - 339,0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185,0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154,0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федерального бюджета 0 тыс. руб.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2017" w:name="P2017"/>
    <w:bookmarkEnd w:id="2017"/>
    <w:p>
      <w:pPr>
        <w:pStyle w:val="2"/>
        <w:outlineLvl w:val="1"/>
        <w:jc w:val="center"/>
      </w:pPr>
      <w:r>
        <w:rPr>
          <w:sz w:val="24"/>
        </w:rPr>
        <w:t xml:space="preserve">ПАСПОРТ ПОДПРОГРАММЫ 2 МУНИЦИПАЛЬНОЙ ПРОГРАММЫ КРАСНИНСКОГО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"ПОВЫШЕНИЕ КАЧЕСТВА ТОРГОВОГО</w:t>
      </w:r>
    </w:p>
    <w:p>
      <w:pPr>
        <w:pStyle w:val="2"/>
        <w:jc w:val="center"/>
      </w:pPr>
      <w:r>
        <w:rPr>
          <w:sz w:val="24"/>
        </w:rPr>
        <w:t xml:space="preserve">И БЫТОВОГО ОБСЛУЖИВАНИЯ СЕЛЬСКОГО НАСЕЛЕНИЯ РАЙОНА</w:t>
      </w:r>
    </w:p>
    <w:p>
      <w:pPr>
        <w:pStyle w:val="2"/>
        <w:jc w:val="center"/>
      </w:pPr>
      <w:r>
        <w:rPr>
          <w:sz w:val="24"/>
        </w:rPr>
        <w:t xml:space="preserve">НА 2014 - 2027 ГОДЫ"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экономики и трудовых отношений администрации Краснинского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Цель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Равномерное, конкурентоспособное и эффективное развитие торговой отрасли и сфер общественного питания, бытового обслуживания по всей территории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Индикаторы цели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Обеспеченность населения торговыми площадями.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Доля хозяйствующих субъектов частной формы собственности в общем количестве хозяйствующих субъектов в сфере торгового и бытового обслуживания населения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условий для организации развозной торговли и бытового обслуживания населения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Показатели задачи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Количество хозяйствующих субъектов, получивших финансовую поддержку, ед.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Доля населенных пунктов, не имеющих стационарной торговой сети, в которых организована развозная торговля, %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Прирост оборота розничной торговли в сельской местности к предыдущему году, %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Прирост объема бытовых услуг в сельской местности к предыдущему году, %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Этапы и сроки реализации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2014 - 2027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финансирования за счет средств районного бюджета всего, в том числе по годам реализации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финансирования, связанные с реализацией Подпрограммы, финансируемые за счет средств бюджета муниципального района, предположительно составит всего 1165,7 тыс. руб., из них: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2014 год - 115,0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2015 год - 130,0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2016 год - 58,9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2017 год - 64,5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2018 год - 45,7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2019 год - 141,7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2020 год - 65,0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2021 год - 54,9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2022 год - 100,0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- 25,0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- 20,0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- 115,0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2026 год - 115,0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2027 год - 115,0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бюджетного финансирования ежегодно уточняются в процессе исполнения бюджета муниципального района и при формировании бюджета муниципального района на очередной финансовый год и плановый период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Ежегодный прирост оборота розничной торговли и бытовых услуг в сельской местности не менее 5%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1) Характеристика текущего состояния, в том числе</w:t>
      </w:r>
    </w:p>
    <w:p>
      <w:pPr>
        <w:pStyle w:val="2"/>
        <w:jc w:val="center"/>
      </w:pPr>
      <w:r>
        <w:rPr>
          <w:sz w:val="24"/>
        </w:rPr>
        <w:t xml:space="preserve">формулировки основных проблем, анализ социальных,</w:t>
      </w:r>
    </w:p>
    <w:p>
      <w:pPr>
        <w:pStyle w:val="2"/>
        <w:jc w:val="center"/>
      </w:pPr>
      <w:r>
        <w:rPr>
          <w:sz w:val="24"/>
        </w:rPr>
        <w:t xml:space="preserve">финансово-экономических и прочих рисков в сфере развития</w:t>
      </w:r>
    </w:p>
    <w:p>
      <w:pPr>
        <w:pStyle w:val="2"/>
        <w:jc w:val="center"/>
      </w:pPr>
      <w:r>
        <w:rPr>
          <w:sz w:val="24"/>
        </w:rPr>
        <w:t xml:space="preserve">малого и среднего предпринимательства и малых форм</w:t>
      </w:r>
    </w:p>
    <w:p>
      <w:pPr>
        <w:pStyle w:val="2"/>
        <w:jc w:val="center"/>
      </w:pPr>
      <w:r>
        <w:rPr>
          <w:sz w:val="24"/>
        </w:rPr>
        <w:t xml:space="preserve">хозяйствования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 последние годы на потребительском рынке происходят позитивные изменения. Сегодня это один из стремительно растущих сегментов экономики, который характеризуется устойчивыми ежегодными темпами наращивания объемов продаж и предоставляемых услуг. Улучшается качество обслуживания населения, расширяется диапазон предлагаемых услуг, открываются предприятия новых форматов, создаются дополнительные рабочие места.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Активно развивается материально-техническая база сферы потребительского рынка - ежегодно вводится более 50 кв. м торговых площадей.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Однако в сфере потребительского рынка сохраняется ряд проблем. В районе около 50 населенных пунктов не имеют стационарных торговых предприятий, имеется только 13 комплексных приемных пунктов. Обеспечить жителей этих сел торговыми и бытовыми услугами возможно только через организацию развозной торговли и выездного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Географическая удаленность от районного центра и малая численность жителей делает наиболее приемлемой выездную форму обслуживания населения. Однако и она требует значительных финансовых затрат (расход горюче-смазочных материалов, заработная плата водителя и продавца и т.д.), которые не окупаются из-за небольших объемов розничного оборота и количества заказов бытовых услуг в связи с недостаточным платежеспособным спросом.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районе динамично развивается бытовое обслуживание населения. Сохранена сеть комплексных приемных пунктов. Применяются новые формы обслуживания, расширяется перечень оказываемых бытовых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Однако на селе не на всех комплексных приемных пунктах имеются возможности оказания таких видов услуг, как сложный ремонт бытовой техники, современной телерадиоаппаратуры, пошив обуви, ремонт трикотажных изделий, услуги химчистки и другие. Вместе с тем эти виды услуг востребованы. Для расширения их перечня, обеспечения доступности бытовых услуг населению необходима организация доставки заказов для исполнения их в специализированных предприятиях г. Липецка и г. Ельца.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целью решения указанных проблем предусматривается возмещение части затрат на приобретение специализированного автотранспорта и субсидирование затрат по доставке товаров и заказов в сельские населенные пункты.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Сложившееся размещение объектов торгового и бытового обслуживания не полностью отвечает потребностям населения. Торговые предприятия в основном размещаются в районном центре. Основными проблемами остаются вопросы обеспечения территориальной доступности товаров и услуг населению, улучшения культуры и качества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Механизмы рыночной экономики зачастую нестабильны и подвержены внешним воздействиям, которые могут выражаться в изменении уровня доходов населения, увеличении или уменьшении спроса на товары и услуги, активизации инфляционных процессов и других экономических показателей. Таким образом, перспектива развития сферы торговли определяется уровнем потребительского спроса, развитием конкурентной среды, финансовым и кадровым потенциалом.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Подпрограммы позволит сохранить стабильность функционирования потребительского рынка района и увеличить объемы развозного оборота, обеспечить территориальную и ценовую доступность торговых и бытовых услуг для сельского населения, повысить уровень жизни сельского населения, развить инфраструктуру сферы потребительского рынка, организовать новые рабочие места.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Сдерживают развитие торговой деятельности и бытового обслуживания в сельских населенных пунктах следующие факторы: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недостаточное обеспечение стационарными объектами потребительского рынка малочисленных и отдаленных сельских поселений в связи с незначительным объемом розничного товарооборота;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размещение комплексных приемных пунктов по бытовому обслуживанию населения только на центральных усадьбах сельских поселений;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дефицит финансовых ресурсов на приобретение специализированного автотранспорта, необходимого для осуществления развозной торговли в сельских населенных пунктах.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основным рискам реализации Подпрограммы можно отнести: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неполное использование субъектами предпринимательской деятельности муниципальной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невыполнение обязательств по реализации мероприятий Подпрограммы получателями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мерам минимизации влияния рисков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Осуществление постоянного мониторинга за ходом реализации мероприятий и целевым использованием средств муниципальной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выполнения индикаторов (показателей) на всех стадиях реализации Подпрограммы.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2) Приоритеты муниципальной политики в сфере реализации</w:t>
      </w:r>
    </w:p>
    <w:p>
      <w:pPr>
        <w:pStyle w:val="2"/>
        <w:jc w:val="center"/>
      </w:pPr>
      <w:r>
        <w:rPr>
          <w:sz w:val="24"/>
        </w:rPr>
        <w:t xml:space="preserve">Подпрограммы, задачи, описание показателей задач</w:t>
      </w:r>
    </w:p>
    <w:p>
      <w:pPr>
        <w:pStyle w:val="2"/>
        <w:jc w:val="center"/>
      </w:pPr>
      <w:r>
        <w:rPr>
          <w:sz w:val="24"/>
        </w:rPr>
        <w:t xml:space="preserve">Подпрограммы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качестве приоритетов муниципальной политики в сфере потребительского рынка определены: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бесперебойной доставки товаров и бытовых услуг до потребителей в достаточном объеме и ассортименте;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реализация комплекса мер, направленных на повышение экономической и территориальной доступности товаров, повышение качества и культуры торгового сервиса для населения района, обеспечение качества и безопасности товаров.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настоящее время потенциал развития потребительского рынка Краснинского района реализован недостаточно. Подпрограмма является инструментом для улучшения сложившейся ситуации и создания условий для его дальнейшего развития.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Подпрограмма основана на принципе равного доступа всех субъектов предпринимательской деятельности ко всем инструментам поддержки и предполагает сбалансированное развитие потребительского рынка и бытового обслуживания в районе.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3) Сроки и этапы реализации Подпрограммы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 реализации Подпрограммы охватывает период 2014 - 2027 годов без выделения этапов.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4) Характеристика основных мероприятий Подпрограммы</w:t>
      </w:r>
    </w:p>
    <w:p>
      <w:pPr>
        <w:pStyle w:val="2"/>
        <w:jc w:val="center"/>
      </w:pPr>
      <w:r>
        <w:rPr>
          <w:sz w:val="24"/>
        </w:rPr>
        <w:t xml:space="preserve">с описанием всех механизмов и инструментов, реализация</w:t>
      </w:r>
    </w:p>
    <w:p>
      <w:pPr>
        <w:pStyle w:val="2"/>
        <w:jc w:val="center"/>
      </w:pPr>
      <w:r>
        <w:rPr>
          <w:sz w:val="24"/>
        </w:rPr>
        <w:t xml:space="preserve">которых запланирована в составе основных мероприятий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Задача 1. Обеспечение условий для организации развозной</w:t>
      </w:r>
    </w:p>
    <w:p>
      <w:pPr>
        <w:pStyle w:val="0"/>
        <w:jc w:val="center"/>
      </w:pPr>
      <w:r>
        <w:rPr>
          <w:sz w:val="24"/>
        </w:rPr>
        <w:t xml:space="preserve">торговли и бытового обслуживания населения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Основное мероприятие 1 "Предоставление субсидий на компенсацию затрат юридическим лицам и индивидуальным предпринимателям, осуществляющими торговое и бытовое обслуживание в сельских населенных пунктах, кроме районных центров".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основного мероприятия реализуются меры поддержки, направленные на создание условий для обеспечения услугами торговли поселений, входящих в состав муниципального района, которые заключаются: 1) в возмещении части затрат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приобретение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стационарных торговых объектов превышает 2 км.;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приобретение в текущем году грузового специализированного автотранспорта, не находившегося в эксплуатации, - автолавок (автомобилей, оборудованных для организации развозной торговли с них);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приобретение в текущем году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приобретение в текущем году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приобретение и установку в текущем году нестационарных объектов для оказания торговых услуг (мобильных (сборно-разборных, модульных) торговых киосков, павильонов), расположенных в населенных пунктах,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оплату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 (далее - коммунальные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оплату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от 301 до 500 человек, (при условии наличия одного предприятия розничной торговли в населенном пункте) (далее - коммунальные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приобретение и установку в текущем году оборудования, не находившегося в эксплуатации, для перевода специализированного автотранспорта на газовое моторное топливо.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Субсидии предоставляются в соответствии с Порядками (правилами) предоставления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размер субсидии, предоставляемой за счет средств областного бюджета и бюджета муниципального образования, не может превышать 80% от суммы затрат хозяйствующих субъектов на приобретение в текущем году специализированного автотранспорта;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 приобретение и установку нестационарных объектов для оказания торговых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размер субсидии, предоставляемой за счет средств областного бюджета и бюджета муниципального образования, не может превышать: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40 000 рублей в год на один торговый объект - для оплаты коммунальных услуг в населенных пунктах с численностью проживающего населения не более 300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30 000 рублей в год на один торговый объект - для оплаты коммунальных услуг в населенных пунктах с численностью проживающего населения от 301 до 500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Стационарные торговые объекты должны быть оснащены индивидуальными приборами учета потребления коммунальных услуг и энергосберегающими лампами.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предоставлении в аренду муниципального имущества для оказания услуг торговли и бытового обслуживания.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5) Обоснование объема финансовых ресурсов, необходимых</w:t>
      </w:r>
    </w:p>
    <w:p>
      <w:pPr>
        <w:pStyle w:val="2"/>
        <w:jc w:val="center"/>
      </w:pPr>
      <w:r>
        <w:rPr>
          <w:sz w:val="24"/>
        </w:rPr>
        <w:t xml:space="preserve">для реализации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Общий объем финансирования мероприятий Подпрограммы в 2014 - 2027 гг. предположительно составит всего 8937,77 тыс. руб.,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1165,7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7772,07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 них по годам: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2014 год - 466,27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115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351,27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2015 год - 967,5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130,0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837,5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2016 год - 493,3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58,9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434,4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2017 год - 537,1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64,5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472,6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2018 год - 456,5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45,7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410,8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2019 год - 1177,4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141,7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1035,7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2020 год - 509,0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65,0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444,0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2021 год - 408,8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54,9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353,9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2022 год - 1495,2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100,0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1395,2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2023 год - 420,8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25,0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395,8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2024 год - 482,9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20,0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367,9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2025 год - 575,0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115,0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460,0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2026 год - 521,50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115,0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406,5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2027 год - 521,50 тыс. рублей,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муниципального района 115,0 тыс. рублей,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счет средств бюджета Липецкой области 406,5 тыс. рублей.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Краснинского муниципального района Липецкой обл. от 30.09.2013 N 552</w:t>
            <w:br/>
            <w:t>(ред. от 08.11.2024)</w:t>
            <w:br/>
            <w:t>"О...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Краснинского муниципального района Липецкой обл. от 30.09.2013 N 552</w:t>
            <w:br/>
            <w:t>(ред. от 08.11.2024)</w:t>
            <w:br/>
            <w:t>"О...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20&amp;n=65591&amp;date=18.02.2025&amp;dst=100005&amp;field=134" TargetMode = "External"/>
	<Relationship Id="rId8" Type="http://schemas.openxmlformats.org/officeDocument/2006/relationships/hyperlink" Target="https://login.consultant.ru/link/?req=doc&amp;base=RLAW220&amp;n=70893&amp;date=18.02.2025&amp;dst=100005&amp;field=134" TargetMode = "External"/>
	<Relationship Id="rId9" Type="http://schemas.openxmlformats.org/officeDocument/2006/relationships/hyperlink" Target="https://login.consultant.ru/link/?req=doc&amp;base=RLAW220&amp;n=78253&amp;date=18.02.2025&amp;dst=100005&amp;field=134" TargetMode = "External"/>
	<Relationship Id="rId10" Type="http://schemas.openxmlformats.org/officeDocument/2006/relationships/hyperlink" Target="https://login.consultant.ru/link/?req=doc&amp;base=RLAW220&amp;n=81115&amp;date=18.02.2025&amp;dst=100005&amp;field=134" TargetMode = "External"/>
	<Relationship Id="rId11" Type="http://schemas.openxmlformats.org/officeDocument/2006/relationships/hyperlink" Target="https://login.consultant.ru/link/?req=doc&amp;base=RLAW220&amp;n=79410&amp;date=18.02.2025&amp;dst=100005&amp;field=134" TargetMode = "External"/>
	<Relationship Id="rId12" Type="http://schemas.openxmlformats.org/officeDocument/2006/relationships/hyperlink" Target="https://login.consultant.ru/link/?req=doc&amp;base=RLAW220&amp;n=80504&amp;date=18.02.2025&amp;dst=100005&amp;field=134" TargetMode = "External"/>
	<Relationship Id="rId13" Type="http://schemas.openxmlformats.org/officeDocument/2006/relationships/hyperlink" Target="https://login.consultant.ru/link/?req=doc&amp;base=RLAW220&amp;n=85651&amp;date=18.02.2025&amp;dst=100005&amp;field=134" TargetMode = "External"/>
	<Relationship Id="rId14" Type="http://schemas.openxmlformats.org/officeDocument/2006/relationships/hyperlink" Target="https://login.consultant.ru/link/?req=doc&amp;base=RLAW220&amp;n=91035&amp;date=18.02.2025&amp;dst=100005&amp;field=134" TargetMode = "External"/>
	<Relationship Id="rId15" Type="http://schemas.openxmlformats.org/officeDocument/2006/relationships/hyperlink" Target="https://login.consultant.ru/link/?req=doc&amp;base=RLAW220&amp;n=91293&amp;date=18.02.2025&amp;dst=100005&amp;field=134" TargetMode = "External"/>
	<Relationship Id="rId16" Type="http://schemas.openxmlformats.org/officeDocument/2006/relationships/hyperlink" Target="https://login.consultant.ru/link/?req=doc&amp;base=RLAW220&amp;n=93003&amp;date=18.02.2025&amp;dst=100005&amp;field=134" TargetMode = "External"/>
	<Relationship Id="rId17" Type="http://schemas.openxmlformats.org/officeDocument/2006/relationships/hyperlink" Target="https://login.consultant.ru/link/?req=doc&amp;base=RLAW220&amp;n=95967&amp;date=18.02.2025&amp;dst=100005&amp;field=134" TargetMode = "External"/>
	<Relationship Id="rId18" Type="http://schemas.openxmlformats.org/officeDocument/2006/relationships/hyperlink" Target="https://login.consultant.ru/link/?req=doc&amp;base=RLAW220&amp;n=98923&amp;date=18.02.2025&amp;dst=100005&amp;field=134" TargetMode = "External"/>
	<Relationship Id="rId19" Type="http://schemas.openxmlformats.org/officeDocument/2006/relationships/hyperlink" Target="https://login.consultant.ru/link/?req=doc&amp;base=RLAW220&amp;n=102782&amp;date=18.02.2025&amp;dst=100005&amp;field=134" TargetMode = "External"/>
	<Relationship Id="rId20" Type="http://schemas.openxmlformats.org/officeDocument/2006/relationships/hyperlink" Target="https://login.consultant.ru/link/?req=doc&amp;base=RLAW220&amp;n=102748&amp;date=18.02.2025&amp;dst=100005&amp;field=134" TargetMode = "External"/>
	<Relationship Id="rId21" Type="http://schemas.openxmlformats.org/officeDocument/2006/relationships/hyperlink" Target="https://login.consultant.ru/link/?req=doc&amp;base=RLAW220&amp;n=104660&amp;date=18.02.2025&amp;dst=100005&amp;field=134" TargetMode = "External"/>
	<Relationship Id="rId22" Type="http://schemas.openxmlformats.org/officeDocument/2006/relationships/hyperlink" Target="https://login.consultant.ru/link/?req=doc&amp;base=RLAW220&amp;n=104592&amp;date=18.02.2025&amp;dst=100005&amp;field=134" TargetMode = "External"/>
	<Relationship Id="rId23" Type="http://schemas.openxmlformats.org/officeDocument/2006/relationships/hyperlink" Target="https://login.consultant.ru/link/?req=doc&amp;base=RLAW220&amp;n=104939&amp;date=18.02.2025&amp;dst=100005&amp;field=134" TargetMode = "External"/>
	<Relationship Id="rId24" Type="http://schemas.openxmlformats.org/officeDocument/2006/relationships/hyperlink" Target="https://login.consultant.ru/link/?req=doc&amp;base=RLAW220&amp;n=110117&amp;date=18.02.2025&amp;dst=100005&amp;field=134" TargetMode = "External"/>
	<Relationship Id="rId25" Type="http://schemas.openxmlformats.org/officeDocument/2006/relationships/hyperlink" Target="https://login.consultant.ru/link/?req=doc&amp;base=RLAW220&amp;n=110206&amp;date=18.02.2025&amp;dst=100005&amp;field=134" TargetMode = "External"/>
	<Relationship Id="rId26" Type="http://schemas.openxmlformats.org/officeDocument/2006/relationships/hyperlink" Target="https://login.consultant.ru/link/?req=doc&amp;base=RLAW220&amp;n=111771&amp;date=18.02.2025&amp;dst=100005&amp;field=134" TargetMode = "External"/>
	<Relationship Id="rId27" Type="http://schemas.openxmlformats.org/officeDocument/2006/relationships/hyperlink" Target="https://login.consultant.ru/link/?req=doc&amp;base=RLAW220&amp;n=111856&amp;date=18.02.2025&amp;dst=100005&amp;field=134" TargetMode = "External"/>
	<Relationship Id="rId28" Type="http://schemas.openxmlformats.org/officeDocument/2006/relationships/hyperlink" Target="https://login.consultant.ru/link/?req=doc&amp;base=RLAW220&amp;n=117525&amp;date=18.02.2025&amp;dst=100005&amp;field=134" TargetMode = "External"/>
	<Relationship Id="rId29" Type="http://schemas.openxmlformats.org/officeDocument/2006/relationships/hyperlink" Target="https://login.consultant.ru/link/?req=doc&amp;base=RLAW220&amp;n=120366&amp;date=18.02.2025&amp;dst=100005&amp;field=134" TargetMode = "External"/>
	<Relationship Id="rId30" Type="http://schemas.openxmlformats.org/officeDocument/2006/relationships/hyperlink" Target="https://login.consultant.ru/link/?req=doc&amp;base=RLAW220&amp;n=124623&amp;date=18.02.2025&amp;dst=100005&amp;field=134" TargetMode = "External"/>
	<Relationship Id="rId31" Type="http://schemas.openxmlformats.org/officeDocument/2006/relationships/hyperlink" Target="https://login.consultant.ru/link/?req=doc&amp;base=RLAW220&amp;n=125300&amp;date=18.02.2025&amp;dst=100005&amp;field=134" TargetMode = "External"/>
	<Relationship Id="rId32" Type="http://schemas.openxmlformats.org/officeDocument/2006/relationships/hyperlink" Target="https://login.consultant.ru/link/?req=doc&amp;base=RLAW220&amp;n=128295&amp;date=18.02.2025&amp;dst=100005&amp;field=134" TargetMode = "External"/>
	<Relationship Id="rId33" Type="http://schemas.openxmlformats.org/officeDocument/2006/relationships/hyperlink" Target="https://login.consultant.ru/link/?req=doc&amp;base=RLAW220&amp;n=133353&amp;date=18.02.2025&amp;dst=100005&amp;field=134" TargetMode = "External"/>
	<Relationship Id="rId34" Type="http://schemas.openxmlformats.org/officeDocument/2006/relationships/hyperlink" Target="https://login.consultant.ru/link/?req=doc&amp;base=RLAW220&amp;n=136204&amp;date=18.02.2025&amp;dst=100005&amp;field=134" TargetMode = "External"/>
	<Relationship Id="rId35" Type="http://schemas.openxmlformats.org/officeDocument/2006/relationships/hyperlink" Target="https://login.consultant.ru/link/?req=doc&amp;base=RLAW220&amp;n=141069&amp;date=18.02.2025&amp;dst=100005&amp;field=134" TargetMode = "External"/>
	<Relationship Id="rId36" Type="http://schemas.openxmlformats.org/officeDocument/2006/relationships/hyperlink" Target="https://login.consultant.ru/link/?req=doc&amp;base=LAW&amp;n=421008&amp;date=18.02.2025" TargetMode = "External"/>
	<Relationship Id="rId37" Type="http://schemas.openxmlformats.org/officeDocument/2006/relationships/hyperlink" Target="https://login.consultant.ru/link/?req=doc&amp;base=RLAW220&amp;n=124670&amp;date=18.02.2025&amp;dst=100011&amp;field=134" TargetMode = "External"/>
	<Relationship Id="rId38" Type="http://schemas.openxmlformats.org/officeDocument/2006/relationships/hyperlink" Target="https://login.consultant.ru/link/?req=doc&amp;base=RLAW220&amp;n=65591&amp;date=18.02.2025&amp;dst=100006&amp;field=134" TargetMode = "External"/>
	<Relationship Id="rId39" Type="http://schemas.openxmlformats.org/officeDocument/2006/relationships/hyperlink" Target="https://login.consultant.ru/link/?req=doc&amp;base=RLAW220&amp;n=52947&amp;date=18.02.2025" TargetMode = "External"/>
	<Relationship Id="rId40" Type="http://schemas.openxmlformats.org/officeDocument/2006/relationships/hyperlink" Target="https://login.consultant.ru/link/?req=doc&amp;base=RLAW220&amp;n=55479&amp;date=18.02.2025" TargetMode = "External"/>
	<Relationship Id="rId41" Type="http://schemas.openxmlformats.org/officeDocument/2006/relationships/hyperlink" Target="https://login.consultant.ru/link/?req=doc&amp;base=RLAW220&amp;n=55482&amp;date=18.02.2025" TargetMode = "External"/>
	<Relationship Id="rId42" Type="http://schemas.openxmlformats.org/officeDocument/2006/relationships/hyperlink" Target="https://login.consultant.ru/link/?req=doc&amp;base=RLAW220&amp;n=57061&amp;date=18.02.2025" TargetMode = "External"/>
	<Relationship Id="rId43" Type="http://schemas.openxmlformats.org/officeDocument/2006/relationships/hyperlink" Target="https://login.consultant.ru/link/?req=doc&amp;base=RLAW220&amp;n=141069&amp;date=18.02.2025&amp;dst=100006&amp;field=134" TargetMode = "External"/>
	<Relationship Id="rId44" Type="http://schemas.openxmlformats.org/officeDocument/2006/relationships/hyperlink" Target="https://login.consultant.ru/link/?req=doc&amp;base=LAW&amp;n=481359&amp;date=18.02.2025" TargetMode = "External"/>
	<Relationship Id="rId45" Type="http://schemas.openxmlformats.org/officeDocument/2006/relationships/hyperlink" Target="https://login.consultant.ru/link/?req=doc&amp;base=LAW&amp;n=358026&amp;date=18.02.2025" TargetMode = "External"/>
	<Relationship Id="rId46" Type="http://schemas.openxmlformats.org/officeDocument/2006/relationships/hyperlink" Target="https://login.consultant.ru/link/?req=doc&amp;base=LAW&amp;n=294696&amp;date=18.02.2025" TargetMode = "External"/>
	<Relationship Id="rId47" Type="http://schemas.openxmlformats.org/officeDocument/2006/relationships/hyperlink" Target="https://login.consultant.ru/link/?req=doc&amp;base=RLAW220&amp;n=131422&amp;date=18.02.2025&amp;dst=106402&amp;field=134" TargetMode = "External"/>
	<Relationship Id="rId48" Type="http://schemas.openxmlformats.org/officeDocument/2006/relationships/hyperlink" Target="https://login.consultant.ru/link/?req=doc&amp;base=RLAW220&amp;n=135273&amp;date=18.02.2025&amp;dst=112275&amp;field=134" TargetMode = "External"/>
	<Relationship Id="rId49" Type="http://schemas.openxmlformats.org/officeDocument/2006/relationships/hyperlink" Target="https://login.consultant.ru/link/?req=doc&amp;base=RLAW220&amp;n=133580&amp;date=18.02.2025&amp;dst=121357&amp;field=134" TargetMode = "External"/>
	<Relationship Id="rId50" Type="http://schemas.openxmlformats.org/officeDocument/2006/relationships/hyperlink" Target="https://login.consultant.ru/link/?req=doc&amp;base=RLAW220&amp;n=140077&amp;date=18.02.2025&amp;dst=102505&amp;field=134" TargetMode = "External"/>
	<Relationship Id="rId51" Type="http://schemas.openxmlformats.org/officeDocument/2006/relationships/hyperlink" Target="https://login.consultant.ru/link/?req=doc&amp;base=RLAW220&amp;n=128016&amp;date=18.02.2025" TargetMode = "External"/>
	<Relationship Id="rId52" Type="http://schemas.openxmlformats.org/officeDocument/2006/relationships/hyperlink" Target="https://login.consultant.ru/link/?req=doc&amp;base=RLAW220&amp;n=130516&amp;date=18.02.2025" TargetMode = "External"/>
	<Relationship Id="rId53" Type="http://schemas.openxmlformats.org/officeDocument/2006/relationships/hyperlink" Target="https://login.consultant.ru/link/?req=doc&amp;base=RLAW220&amp;n=136866&amp;date=18.02.2025" TargetMode = "External"/>
	<Relationship Id="rId54" Type="http://schemas.openxmlformats.org/officeDocument/2006/relationships/hyperlink" Target="https://login.consultant.ru/link/?req=doc&amp;base=RLAW220&amp;n=131583&amp;date=18.02.2025" TargetMode = "External"/>
	<Relationship Id="rId55" Type="http://schemas.openxmlformats.org/officeDocument/2006/relationships/hyperlink" Target="https://login.consultant.ru/link/?req=doc&amp;base=RLAW220&amp;n=136290&amp;date=18.02.2025" TargetMode = "External"/>
	<Relationship Id="rId56" Type="http://schemas.openxmlformats.org/officeDocument/2006/relationships/hyperlink" Target="https://login.consultant.ru/link/?req=doc&amp;base=RLAW220&amp;n=130813&amp;date=18.02.2025" TargetMode = "External"/>
	<Relationship Id="rId57" Type="http://schemas.openxmlformats.org/officeDocument/2006/relationships/hyperlink" Target="https://login.consultant.ru/link/?req=doc&amp;base=RLAW220&amp;n=140116&amp;date=18.02.2025" TargetMode = "External"/>
	<Relationship Id="rId58" Type="http://schemas.openxmlformats.org/officeDocument/2006/relationships/hyperlink" Target="https://login.consultant.ru/link/?req=doc&amp;base=RLAW220&amp;n=133322&amp;date=18.02.2025" TargetMode = "External"/>
	<Relationship Id="rId59" Type="http://schemas.openxmlformats.org/officeDocument/2006/relationships/hyperlink" Target="https://login.consultant.ru/link/?req=doc&amp;base=RLAW220&amp;n=34811&amp;date=18.02.2025&amp;dst=100009&amp;field=134" TargetMode = "External"/>
	<Relationship Id="rId60" Type="http://schemas.openxmlformats.org/officeDocument/2006/relationships/hyperlink" Target="https://login.consultant.ru/link/?req=doc&amp;base=RLAW220&amp;n=124670&amp;date=18.02.2025&amp;dst=100011&amp;field=134" TargetMode = "External"/>
	<Relationship Id="rId61" Type="http://schemas.openxmlformats.org/officeDocument/2006/relationships/header" Target="header2.xml"/>
	<Relationship Id="rId62" Type="http://schemas.openxmlformats.org/officeDocument/2006/relationships/footer" Target="footer2.xml"/>
	<Relationship Id="rId63" Type="http://schemas.openxmlformats.org/officeDocument/2006/relationships/hyperlink" Target="https://login.consultant.ru/link/?req=doc&amp;base=LAW&amp;n=495920&amp;date=18.02.2025" TargetMode = "External"/>
	<Relationship Id="rId64" Type="http://schemas.openxmlformats.org/officeDocument/2006/relationships/hyperlink" Target="https://login.consultant.ru/link/?req=doc&amp;base=LAW&amp;n=467033&amp;date=18.02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Краснинского муниципального района Липецкой обл. от 30.09.2013 N 552
(ред. от 08.11.2024)
"Об утверждении муниципальной программы Краснинского муниципального района "Создание условий для развития экономики Краснинского муниципального района Липецкой области"</dc:title>
  <dcterms:created xsi:type="dcterms:W3CDTF">2025-02-18T06:15:18Z</dcterms:created>
</cp:coreProperties>
</file>