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tbl>
      <w:tblPr>
        <w:tblW w:w="942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57"/>
        <w:gridCol w:w="1153"/>
        <w:gridCol w:w="4110"/>
      </w:tblGrid>
      <w:tr>
        <w:trPr>
          <w:cantSplit/>
          <w:trHeight w:val="1078"/>
        </w:trPr>
        <w:tc>
          <w:tcPr>
            <w:tcW w:w="94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spacing w:line="240" w:lineRule="atLeast"/>
              <w:jc w:val="center"/>
              <w:rPr>
                <w:spacing w:val="40"/>
                <w:sz w:val="32"/>
                <w:szCs w:val="3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7675" cy="56197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4476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35.25pt;height:44.25pt;mso-wrap-distance-left:0.00pt;mso-wrap-distance-top:0.00pt;mso-wrap-distance-right:0.00pt;mso-wrap-distance-bottom:0.00pt;z-index:1;" stroked="f">
                      <v:imagedata r:id="rId7" o:title=""/>
                      <o:lock v:ext="edit" rotation="t"/>
                    </v:shape>
                  </w:pict>
                </mc:Fallback>
              </mc:AlternateContent>
            </w:r>
            <w:r>
              <w:t xml:space="preserve">                   </w:t>
            </w:r>
            <w:r>
              <w:rPr>
                <w:spacing w:val="40"/>
                <w:sz w:val="32"/>
                <w:szCs w:val="32"/>
              </w:rPr>
            </w:r>
          </w:p>
        </w:tc>
      </w:tr>
      <w:tr>
        <w:trPr>
          <w:cantSplit/>
          <w:trHeight w:val="1580"/>
        </w:trPr>
        <w:tc>
          <w:tcPr>
            <w:tcW w:w="94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Normal"/>
              <w:spacing w:before="120" w:line="360" w:lineRule="atLeast"/>
              <w:jc w:val="center"/>
              <w:rPr>
                <w:b/>
                <w:bCs/>
                <w:spacing w:val="50"/>
                <w:sz w:val="46"/>
                <w:szCs w:val="46"/>
              </w:rPr>
            </w:pPr>
            <w:r>
              <w:rPr>
                <w:b/>
                <w:bCs/>
                <w:spacing w:val="50"/>
                <w:sz w:val="46"/>
                <w:szCs w:val="46"/>
              </w:rPr>
              <w:t xml:space="preserve">ПОСТАНОВЛЕНИЕ</w:t>
            </w:r>
          </w:p>
          <w:p>
            <w:pPr>
              <w:pStyle w:val="Normal"/>
              <w:spacing w:before="120" w:line="280" w:lineRule="atLeast"/>
              <w:jc w:val="center"/>
              <w:rPr>
                <w:b/>
                <w:bCs/>
                <w:spacing w:val="8"/>
              </w:rPr>
            </w:pPr>
            <w:r>
              <w:rPr>
                <w:b/>
                <w:bCs/>
                <w:spacing w:val="8"/>
              </w:rPr>
              <w:t xml:space="preserve">АДМИНИСТРАЦИИ ВОЛОВСКОГО МУНИЦИПАЛЬНОГО </w:t>
            </w:r>
            <w:r>
              <w:rPr>
                <w:b/>
                <w:bCs/>
                <w:spacing w:val="8"/>
              </w:rPr>
              <w:t xml:space="preserve">ОКРУГА</w:t>
            </w:r>
            <w:r>
              <w:rPr>
                <w:b/>
                <w:bCs/>
                <w:spacing w:val="8"/>
              </w:rPr>
            </w:r>
          </w:p>
          <w:p>
            <w:pPr>
              <w:pStyle w:val="Normal"/>
              <w:spacing w:before="120" w:line="280" w:lineRule="atLeast"/>
              <w:jc w:val="center"/>
              <w:rPr>
                <w:spacing w:val="40"/>
                <w:sz w:val="22"/>
                <w:szCs w:val="22"/>
              </w:rPr>
            </w:pPr>
            <w:r>
              <w:rPr>
                <w:b/>
                <w:bCs/>
                <w:spacing w:val="8"/>
              </w:rPr>
              <w:t xml:space="preserve">ЛИПЕЦКОЙ ОБЛАСТИ РОССИЙСКОЙ ФЕДЕРАЦИИ</w:t>
            </w:r>
            <w:r>
              <w:rPr>
                <w:spacing w:val="40"/>
                <w:sz w:val="22"/>
                <w:szCs w:val="22"/>
              </w:rPr>
            </w:r>
          </w:p>
        </w:tc>
      </w:tr>
      <w:tr>
        <w:trPr>
          <w:cantSplit/>
          <w:trHeight w:val="787" w:hRule="exact"/>
        </w:trPr>
        <w:tc>
          <w:tcPr>
            <w:tcW w:w="4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Normal"/>
              <w:spacing w:before="200" w:line="240" w:lineRule="atLeast"/>
              <w:ind w:left="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  <w:u w:val="single"/>
              </w:rPr>
              <w:t xml:space="preserve">2</w:t>
            </w:r>
            <w:r>
              <w:rPr>
                <w:sz w:val="28"/>
                <w:szCs w:val="28"/>
                <w:u w:val="single"/>
              </w:rPr>
              <w:t xml:space="preserve">7</w:t>
            </w:r>
            <w:r>
              <w:rPr>
                <w:sz w:val="28"/>
                <w:szCs w:val="28"/>
                <w:u w:val="single"/>
              </w:rPr>
              <w:t xml:space="preserve">.11.2023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______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120" w:line="240" w:lineRule="atLeast"/>
              <w:jc w:val="center"/>
            </w:pPr>
          </w:p>
          <w:p>
            <w:pPr>
              <w:pStyle w:val="Normal"/>
              <w:spacing w:before="120" w:line="240" w:lineRule="atLeast"/>
              <w:jc w:val="center"/>
            </w:pPr>
          </w:p>
        </w:tc>
        <w:tc>
          <w:tcPr>
            <w:tcW w:w="1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spacing w:before="120" w:line="240" w:lineRule="atLeast"/>
              <w:jc w:val="center"/>
            </w:pPr>
          </w:p>
          <w:p>
            <w:pPr>
              <w:pStyle w:val="Normal"/>
              <w:spacing w:before="120" w:line="240" w:lineRule="atLeast"/>
              <w:jc w:val="center"/>
            </w:pPr>
            <w:r>
              <w:t xml:space="preserve">с.</w:t>
            </w:r>
            <w:r>
              <w:t xml:space="preserve"> </w:t>
            </w:r>
            <w:r>
              <w:t xml:space="preserve">Волово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Normal"/>
              <w:spacing w:before="120" w:line="240" w:lineRule="atLeast"/>
              <w:ind w:righ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  <w:u w:val="single"/>
              </w:rPr>
              <w:t xml:space="preserve">46</w:t>
            </w:r>
            <w:r>
              <w:rPr>
                <w:spacing w:val="-10"/>
                <w:sz w:val="28"/>
                <w:szCs w:val="28"/>
              </w:rPr>
              <w:t xml:space="preserve">__</w:t>
            </w:r>
            <w:r>
              <w:rPr>
                <w:spacing w:val="-10"/>
                <w:sz w:val="28"/>
                <w:szCs w:val="28"/>
              </w:rPr>
              <w:t xml:space="preserve">__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horzAnchor="margin" w:tblpXSpec="left" w:vertAnchor="text" w:tblpY="29" w:leftFromText="180" w:rightFromText="180"/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03"/>
      </w:tblGrid>
      <w:tr>
        <w:trPr>
          <w:trHeight w:val="1691"/>
        </w:trPr>
        <w:tc>
          <w:tcPr>
            <w:tcW w:w="45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framePr w:hAnchor="margin" w:hSpace="180" w:vAnchor="text" w:wrap="around" w:y="2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</w:t>
            </w:r>
            <w:r>
              <w:rPr>
                <w:b/>
                <w:sz w:val="28"/>
                <w:szCs w:val="28"/>
              </w:rPr>
              <w:t xml:space="preserve">ии</w:t>
            </w:r>
            <w:r>
              <w:rPr>
                <w:b/>
                <w:sz w:val="28"/>
                <w:szCs w:val="28"/>
              </w:rPr>
              <w:t xml:space="preserve"> муниц</w:t>
            </w:r>
            <w:r>
              <w:rPr>
                <w:b/>
                <w:sz w:val="28"/>
                <w:szCs w:val="28"/>
              </w:rPr>
              <w:t xml:space="preserve">и</w:t>
            </w:r>
            <w:r>
              <w:rPr>
                <w:b/>
                <w:sz w:val="28"/>
                <w:szCs w:val="28"/>
              </w:rPr>
              <w:t xml:space="preserve">пальн</w:t>
            </w:r>
            <w:r>
              <w:rPr>
                <w:b/>
                <w:sz w:val="28"/>
                <w:szCs w:val="28"/>
              </w:rPr>
              <w:t xml:space="preserve">ой</w:t>
            </w:r>
            <w:r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 xml:space="preserve">ы</w:t>
            </w:r>
            <w:r>
              <w:rPr>
                <w:b/>
                <w:sz w:val="28"/>
                <w:szCs w:val="28"/>
              </w:rPr>
              <w:t xml:space="preserve"> «Создание условий для развития экономики Воло</w:t>
            </w:r>
            <w:r>
              <w:rPr>
                <w:b/>
                <w:sz w:val="28"/>
                <w:szCs w:val="28"/>
              </w:rPr>
              <w:t xml:space="preserve">в</w:t>
            </w:r>
            <w:r>
              <w:rPr>
                <w:b/>
                <w:sz w:val="28"/>
                <w:szCs w:val="28"/>
              </w:rPr>
              <w:t xml:space="preserve">ского муниципального </w:t>
            </w:r>
            <w:r>
              <w:rPr>
                <w:b/>
                <w:sz w:val="28"/>
                <w:szCs w:val="28"/>
              </w:rPr>
              <w:t xml:space="preserve">о</w:t>
            </w:r>
            <w:r>
              <w:rPr>
                <w:b/>
                <w:sz w:val="28"/>
                <w:szCs w:val="28"/>
              </w:rPr>
              <w:t xml:space="preserve">к</w:t>
            </w:r>
            <w:r>
              <w:rPr>
                <w:b/>
                <w:sz w:val="28"/>
                <w:szCs w:val="28"/>
              </w:rPr>
              <w:t xml:space="preserve">руга</w:t>
            </w:r>
            <w:r>
              <w:rPr>
                <w:b/>
                <w:sz w:val="28"/>
                <w:szCs w:val="28"/>
              </w:rPr>
              <w:t xml:space="preserve"> Липецкой области»</w:t>
            </w: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framePr w:hAnchor="margin" w:hSpace="180" w:vAnchor="text" w:wrap="around" w:y="29"/>
              <w:ind w:firstLine="5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num" w:leader="none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num" w:leader="none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line="336" w:lineRule="auto"/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</w:t>
      </w:r>
      <w:r>
        <w:rPr>
          <w:sz w:val="28"/>
          <w:szCs w:val="28"/>
        </w:rPr>
        <w:t xml:space="preserve">азвити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экономического потенциала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а, стимулировани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экономической активности бизнеса</w:t>
      </w:r>
      <w:r>
        <w:rPr>
          <w:sz w:val="28"/>
          <w:szCs w:val="28"/>
        </w:rPr>
        <w:t xml:space="preserve"> и в соответствии со ст. 179 Бюджетного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декса Российской Федерации, Уставом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пецкой области РФ, администрация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пецкой области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</w:t>
      </w:r>
    </w:p>
    <w:p>
      <w:pPr>
        <w:pStyle w:val="Normal"/>
        <w:spacing w:line="336" w:lineRule="auto"/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after="200" w:before="20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ПОСТАНОВЛЯЕТ:</w:t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муниципальную программу «Создание условий для 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тия экономики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области»</w:t>
      </w:r>
      <w:r>
        <w:rPr>
          <w:sz w:val="28"/>
          <w:szCs w:val="28"/>
        </w:rPr>
        <w:t xml:space="preserve"> (прилагае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ся).</w:t>
      </w:r>
    </w:p>
    <w:p>
      <w:pPr>
        <w:pStyle w:val="BodyTextIndent2"/>
        <w:spacing w:line="33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постановление в газете «Впе</w:t>
      </w:r>
      <w:r>
        <w:rPr>
          <w:sz w:val="28"/>
          <w:szCs w:val="28"/>
        </w:rPr>
        <w:t xml:space="preserve">ред»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в сети «Инте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нет».</w:t>
      </w:r>
      <w:r>
        <w:rPr>
          <w:sz w:val="28"/>
          <w:szCs w:val="28"/>
        </w:rPr>
      </w:r>
    </w:p>
    <w:p>
      <w:pPr>
        <w:pStyle w:val="Normal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постановления возложить на заместителя 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вы администрации Воловского 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Скрябину 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</w:t>
      </w: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Воловского</w:t>
      </w:r>
    </w:p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Щеглов</w:t>
      </w: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Подоприхина Галина Алексеевна</w:t>
      </w:r>
    </w:p>
    <w:p>
      <w:pPr>
        <w:pStyle w:val="Normal"/>
        <w:tabs>
          <w:tab w:val="num" w:leader="none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8-47473-21181</w:t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num" w:leader="none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Вносит:</w:t>
      </w:r>
    </w:p>
    <w:p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</w:t>
      </w:r>
      <w:r>
        <w:rPr>
          <w:sz w:val="28"/>
          <w:szCs w:val="28"/>
        </w:rPr>
      </w:r>
    </w:p>
    <w:p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инвестиций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Г. А. Подоприх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</w:r>
    </w:p>
    <w:p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Визы:</w:t>
      </w:r>
    </w:p>
    <w:p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Воловского </w:t>
      </w:r>
      <w:r>
        <w:rPr>
          <w:sz w:val="28"/>
          <w:szCs w:val="28"/>
        </w:rPr>
      </w:r>
    </w:p>
    <w:p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О. В. Скряб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</w:t>
      </w:r>
    </w:p>
    <w:p>
      <w:pPr>
        <w:pStyle w:val="BodyText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leader="none" w:pos="720"/>
          <w:tab w:val="left" w:leader="none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начальника  отдела организационно</w:t>
      </w:r>
      <w:r>
        <w:rPr>
          <w:sz w:val="28"/>
          <w:szCs w:val="28"/>
        </w:rPr>
        <w:t xml:space="preserve">- </w:t>
      </w:r>
    </w:p>
    <w:p>
      <w:pPr>
        <w:pStyle w:val="Normal"/>
        <w:tabs>
          <w:tab w:val="left" w:leader="none" w:pos="720"/>
          <w:tab w:val="left" w:leader="none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правовой  работы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Н. Трубн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</w:t>
      </w:r>
    </w:p>
    <w:p>
      <w:pPr>
        <w:pStyle w:val="BodyText2"/>
        <w:tabs>
          <w:tab w:val="left" w:leader="none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Е. В. Парш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</w:t>
      </w:r>
    </w:p>
    <w:p>
      <w:pPr>
        <w:pStyle w:val="UserStyle_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>
      <w:pPr>
        <w:pStyle w:val="UserStyle_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>
      <w:pPr>
        <w:pStyle w:val="UserStyle_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Воловского</w:t>
      </w:r>
    </w:p>
    <w:p>
      <w:pPr>
        <w:pStyle w:val="UserStyle_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Title"/>
        <w:shd w:val="clear" w:color="auto" w:fill="ffffff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</w:t>
      </w:r>
      <w:r>
        <w:rPr>
          <w:sz w:val="28"/>
          <w:szCs w:val="28"/>
          <w:u w:val="single"/>
        </w:rPr>
        <w:t xml:space="preserve">7</w:t>
      </w:r>
      <w:r>
        <w:rPr>
          <w:sz w:val="28"/>
          <w:szCs w:val="28"/>
          <w:u w:val="single"/>
        </w:rPr>
        <w:t xml:space="preserve">.11.2023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46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</w:r>
    </w:p>
    <w:p>
      <w:pPr>
        <w:pStyle w:val="Title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itle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М</w:t>
      </w:r>
      <w:r>
        <w:rPr>
          <w:b/>
          <w:sz w:val="36"/>
          <w:szCs w:val="36"/>
        </w:rPr>
        <w:t xml:space="preserve">униципальн</w:t>
      </w:r>
      <w:r>
        <w:rPr>
          <w:b/>
          <w:sz w:val="36"/>
          <w:szCs w:val="36"/>
        </w:rPr>
        <w:t xml:space="preserve">ая</w:t>
      </w:r>
      <w:r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 xml:space="preserve"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Воловского муниципального </w:t>
      </w:r>
      <w:r>
        <w:rPr>
          <w:b/>
          <w:sz w:val="36"/>
          <w:szCs w:val="36"/>
        </w:rPr>
        <w:t xml:space="preserve">округа</w:t>
      </w:r>
      <w:r>
        <w:rPr>
          <w:b/>
          <w:sz w:val="36"/>
          <w:szCs w:val="36"/>
        </w:rPr>
      </w:r>
    </w:p>
    <w:p>
      <w:pPr>
        <w:pStyle w:val="Title"/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«Создание условий для развития экономики Воловского муниципального </w:t>
      </w:r>
      <w:r>
        <w:rPr>
          <w:b/>
          <w:sz w:val="36"/>
          <w:szCs w:val="36"/>
        </w:rPr>
        <w:t xml:space="preserve">округа</w:t>
      </w:r>
      <w:r>
        <w:rPr>
          <w:b/>
          <w:sz w:val="36"/>
          <w:szCs w:val="36"/>
        </w:rPr>
        <w:t xml:space="preserve"> Липецкой области»</w:t>
      </w:r>
    </w:p>
    <w:p>
      <w:pPr>
        <w:pStyle w:val="Title"/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leader="none" w:pos="54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bookmarkStart w:id="0" w:name="_Toc252634157"/>
      <w:r>
        <w:rPr>
          <w:b w:val="0"/>
          <w:szCs w:val="28"/>
        </w:rPr>
        <w:t xml:space="preserve">I. Паспорт муниципальной программы  «Создание условий для развития экономики Воловского муниципального </w:t>
      </w:r>
      <w:r>
        <w:rPr>
          <w:b w:val="0"/>
          <w:szCs w:val="28"/>
        </w:rPr>
        <w:t xml:space="preserve">округа</w:t>
      </w:r>
      <w:r>
        <w:rPr>
          <w:b w:val="0"/>
          <w:szCs w:val="28"/>
        </w:rPr>
        <w:t xml:space="preserve"> Липецкой области»</w:t>
      </w:r>
      <w:bookmarkEnd w:id="0"/>
      <w:r>
        <w:rPr>
          <w:b w:val="0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533"/>
        <w:gridCol w:w="5119"/>
      </w:tblGrid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и инвестиций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страции Волов</w:t>
            </w:r>
            <w:r>
              <w:rPr>
                <w:sz w:val="28"/>
                <w:szCs w:val="28"/>
              </w:rPr>
              <w:t xml:space="preserve">ского муниципального округа</w:t>
            </w:r>
            <w:r>
              <w:rPr>
                <w:sz w:val="28"/>
                <w:szCs w:val="28"/>
              </w:rPr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</w:t>
            </w:r>
            <w:r>
              <w:rPr>
                <w:sz w:val="28"/>
                <w:szCs w:val="28"/>
              </w:rPr>
              <w:t xml:space="preserve"> сельского хозяйства,</w:t>
            </w:r>
            <w:r>
              <w:rPr>
                <w:sz w:val="28"/>
                <w:szCs w:val="28"/>
              </w:rPr>
              <w:t xml:space="preserve"> имуществе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и земельных отношений администр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 Воловского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– 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годы (без выделения эт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пов).</w:t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«Развитие малого  предпринимател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ства и малых форм хозяйствования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ловского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Липе</w:t>
            </w:r>
            <w:r>
              <w:rPr>
                <w:sz w:val="28"/>
                <w:szCs w:val="28"/>
              </w:rPr>
              <w:t xml:space="preserve">ц</w:t>
            </w:r>
            <w:r>
              <w:rPr>
                <w:sz w:val="28"/>
                <w:szCs w:val="28"/>
              </w:rPr>
              <w:t xml:space="preserve">кой области</w:t>
            </w:r>
            <w:r>
              <w:rPr>
                <w:sz w:val="28"/>
                <w:szCs w:val="28"/>
              </w:rPr>
              <w:t xml:space="preserve">».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«Развитие потребительского рынка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ловского муниципального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Липе</w:t>
            </w:r>
            <w:r>
              <w:rPr>
                <w:sz w:val="28"/>
                <w:szCs w:val="28"/>
              </w:rPr>
              <w:t xml:space="preserve">ц</w:t>
            </w:r>
            <w:r>
              <w:rPr>
                <w:sz w:val="28"/>
                <w:szCs w:val="28"/>
              </w:rPr>
              <w:t xml:space="preserve">кой области».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«Развитие пассажирского автомобил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ного транспорта общего пользования в Воловском муниципальном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пецкой области».</w:t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программы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экономического потенциала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, стимулирование экономической акти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ности бизнеса.</w:t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цели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-темп роста инвестиций в основной кап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тал (по полн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му кругу предприятий), %;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-темп роста объема отгруженной проду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ции (товаров, работ, услуг) (по по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ному кругу предприятий), %;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-темп роста налоговых поступлений, %;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-темп роста среднемесячной начисле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ной заработной платы, %. </w:t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Создание благоприятных условий для ведения предпринимательской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и функционирования малых форм 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зяйствования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Создание благоприятных условий для развития субъектов торговой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Создание благоприятных условий для организации транспортного обслужив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населения автомобильным пассажи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ским транспортом общего пользов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ния.</w:t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задач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задачи 1: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вновь зарегистрированных в отчетном году субъектов малого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принимательства, включая сельскохозя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ственные потребительские и креди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ные кооперативы, ед.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задачи 1: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выданных займов кредитными сельскохозяйственными потребительск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ми кооперативами, тыс. руб.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 задачи 2: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-объем проданных товаров на 1 жителя, тыс. руб.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 задачи 3: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населения, проживающего в нас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ленных пунктах, имеющих регулярное автобусное сообщение с администрати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ным центром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, в общей численности населения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, %.</w:t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за счёт средств бюджета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всего, в том числе по годам реализации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программы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составляют ра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ходы, связанные с реализацией меропри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тий, финансируемых за счет средств бюджета Воловского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, всего </w:t>
            </w:r>
            <w:r>
              <w:rPr>
                <w:sz w:val="28"/>
                <w:szCs w:val="28"/>
              </w:rPr>
              <w:t xml:space="preserve">340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,9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руб., из них: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408</w:t>
            </w:r>
            <w:r>
              <w:rPr>
                <w:sz w:val="28"/>
                <w:szCs w:val="28"/>
              </w:rPr>
              <w:t xml:space="preserve">2,7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год – </w:t>
            </w:r>
            <w:r>
              <w:rPr>
                <w:sz w:val="28"/>
                <w:szCs w:val="28"/>
              </w:rPr>
              <w:t xml:space="preserve">708</w:t>
            </w:r>
            <w:r>
              <w:rPr>
                <w:sz w:val="28"/>
                <w:szCs w:val="28"/>
              </w:rPr>
              <w:t xml:space="preserve">2,7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 год – </w:t>
            </w:r>
            <w:r>
              <w:rPr>
                <w:sz w:val="28"/>
                <w:szCs w:val="28"/>
              </w:rPr>
              <w:t xml:space="preserve">258</w:t>
            </w:r>
            <w:r>
              <w:rPr>
                <w:sz w:val="28"/>
                <w:szCs w:val="28"/>
              </w:rPr>
              <w:t xml:space="preserve">2,7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7 год – </w:t>
            </w:r>
            <w:r>
              <w:rPr>
                <w:sz w:val="28"/>
                <w:szCs w:val="28"/>
              </w:rPr>
              <w:t xml:space="preserve">2582,7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 год – </w:t>
            </w:r>
            <w:r>
              <w:rPr>
                <w:sz w:val="28"/>
                <w:szCs w:val="28"/>
              </w:rPr>
              <w:t xml:space="preserve">2582,7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9 год – </w:t>
            </w:r>
            <w:r>
              <w:rPr>
                <w:sz w:val="28"/>
                <w:szCs w:val="28"/>
              </w:rPr>
              <w:t xml:space="preserve">2582,7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 год – </w:t>
            </w:r>
            <w:r>
              <w:rPr>
                <w:sz w:val="28"/>
                <w:szCs w:val="28"/>
              </w:rPr>
              <w:t xml:space="preserve">2582,7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 ежегодно уточняются при формир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вании бюджета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на очередной финанс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вый год и плановый период.</w:t>
            </w:r>
          </w:p>
        </w:tc>
      </w:tr>
      <w:tr>
        <w:tc>
          <w:tcPr>
            <w:tcW w:w="7016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программы</w:t>
            </w:r>
          </w:p>
        </w:tc>
        <w:tc>
          <w:tcPr>
            <w:tcW w:w="728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 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году к базовому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 году: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-прироста инвестиций в основной капитал;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-прироста объема отгруженной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дукции (тов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ров, работ, услуг);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</w:t>
            </w:r>
            <w:r>
              <w:rPr>
                <w:sz w:val="28"/>
                <w:szCs w:val="28"/>
              </w:rPr>
              <w:t xml:space="preserve">ироста налоговых поступлени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-увеличения среднемесячной начи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ленной зар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ботной платы.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bookmarkStart w:id="1" w:name="_Toc252634158"/>
      <w:r>
        <w:rPr>
          <w:b w:val="0"/>
          <w:szCs w:val="28"/>
        </w:rPr>
        <w:t xml:space="preserve">II. ТЕКСТОВАЯ ЧАСТЬ</w:t>
      </w:r>
      <w:bookmarkEnd w:id="1"/>
      <w:r>
        <w:rPr>
          <w:b w:val="0"/>
          <w:szCs w:val="28"/>
        </w:rPr>
      </w:r>
    </w:p>
    <w:p>
      <w:pPr>
        <w:pStyle w:val="Heading5"/>
        <w:rPr>
          <w:rFonts w:ascii="Times New Roman" w:hAnsi="Times New Roman"/>
          <w:i w:val="0"/>
          <w:sz w:val="28"/>
          <w:szCs w:val="28"/>
        </w:rPr>
      </w:pPr>
      <w:bookmarkStart w:id="2" w:name="_Toc252634159"/>
      <w:r>
        <w:rPr>
          <w:rFonts w:ascii="Times New Roman" w:hAnsi="Times New Roman"/>
          <w:i w:val="0"/>
          <w:sz w:val="28"/>
          <w:szCs w:val="28"/>
        </w:rPr>
        <w:t xml:space="preserve">         </w:t>
      </w:r>
      <w:r>
        <w:rPr>
          <w:rFonts w:ascii="Times New Roman" w:hAnsi="Times New Roman"/>
          <w:i w:val="0"/>
          <w:sz w:val="28"/>
          <w:szCs w:val="28"/>
        </w:rPr>
        <w:t xml:space="preserve">1. Характеристика текущего состояния, формулировка основных пр</w:t>
      </w:r>
      <w:r>
        <w:rPr>
          <w:rFonts w:ascii="Times New Roman" w:hAnsi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/>
          <w:i w:val="0"/>
          <w:sz w:val="28"/>
          <w:szCs w:val="28"/>
        </w:rPr>
        <w:t xml:space="preserve">блем, анализ социальных, финансово-экономических и прочих ри</w:t>
      </w:r>
      <w:r>
        <w:rPr>
          <w:rFonts w:ascii="Times New Roman" w:hAnsi="Times New Roman"/>
          <w:i w:val="0"/>
          <w:sz w:val="28"/>
          <w:szCs w:val="28"/>
        </w:rPr>
        <w:t xml:space="preserve">с</w:t>
      </w:r>
      <w:r>
        <w:rPr>
          <w:rFonts w:ascii="Times New Roman" w:hAnsi="Times New Roman"/>
          <w:i w:val="0"/>
          <w:sz w:val="28"/>
          <w:szCs w:val="28"/>
        </w:rPr>
        <w:t xml:space="preserve">ков в сфере ра</w:t>
      </w:r>
      <w:r>
        <w:rPr>
          <w:rFonts w:ascii="Times New Roman" w:hAnsi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/>
          <w:i w:val="0"/>
          <w:sz w:val="28"/>
          <w:szCs w:val="28"/>
        </w:rPr>
        <w:t xml:space="preserve">вития экономики </w:t>
      </w:r>
      <w:bookmarkEnd w:id="2"/>
      <w:r>
        <w:rPr>
          <w:rFonts w:ascii="Times New Roman" w:hAnsi="Times New Roman"/>
          <w:i w:val="0"/>
          <w:sz w:val="28"/>
          <w:szCs w:val="28"/>
        </w:rPr>
        <w:t xml:space="preserve">округа</w:t>
      </w:r>
      <w:r>
        <w:rPr>
          <w:rFonts w:ascii="Times New Roman" w:hAnsi="Times New Roman"/>
          <w:i w:val="0"/>
          <w:sz w:val="28"/>
          <w:szCs w:val="28"/>
        </w:rPr>
        <w:t xml:space="preserve">.</w:t>
      </w:r>
      <w:r>
        <w:rPr>
          <w:rFonts w:ascii="Times New Roman" w:hAnsi="Times New Roman"/>
          <w:i w:val="0"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роль в общем развитии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отведена малому бизнесу. В связи с отсутствием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крупных производств основным направлен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в занятости населения является предпринимательство и кооперация. В малом бизнесе занята треть трудоспособного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 В таких отраслях эк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номики, как торговля 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малый бизнес занимает доминирующее пол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жение.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Уровень развития производства и торговли определяет также спрос и на услуги транспорта. На современном этапе развития экономики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 транспортным комплексом стоит серьезная задача повышения существующ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уровня обеспечения потребностей населения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 в перевозках и качества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доставляемых услуг.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Для стабильного экономического развития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в ближайшее время необходимо решить ряд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ществующих проблем: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развития малого бизнеса в сельских поселениях;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низкая доходность личных подсобных хозяйств из-за отсутствия рынков сбыта излишков проду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нерентабельность перевозок пассажиров в отдаленные малочисленные населенные пункты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сфере развития экономики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как и в стране в целом, существует множество рисков, к 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ным из них можно отнести: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снижение численности населения, что может привести к нехватке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чих и квалифицированных кадров;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низкая платежеспособность населения, отсутствие налаженных рынков сбыта произведенной продукции и услуг ведет к снижение производства, объ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оказанных услуг и соответственно доходов хозяйствующих субъе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диспаритет цен на сельскохозяйственную продукцию и промышленные товары, рост цен на энергоносители ведет к повышению себестоимости прои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водимой в сельском хозяйстве продукции и снижению ее конкурентоспособн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недоступность для большинства малых предприятий финансово-кредитных и имущественных ресурсов является препятствием для расшир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модернизации производства и сферы оказания услуг.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На решение обозначенных проблем и смягчение рисков направлены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приятия муниципальной программы «Создание условий для развития эконом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ки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 » (далее – Програ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ма).</w:t>
      </w:r>
      <w:bookmarkStart w:id="3" w:name="_Toc252634160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муниципальной политики в сфере развития экономики </w:t>
      </w:r>
      <w:r>
        <w:rPr>
          <w:b/>
          <w:sz w:val="28"/>
          <w:szCs w:val="28"/>
        </w:rPr>
        <w:t xml:space="preserve">округа</w:t>
      </w:r>
      <w:r>
        <w:rPr>
          <w:b/>
          <w:sz w:val="28"/>
          <w:szCs w:val="28"/>
        </w:rPr>
        <w:t xml:space="preserve">, краткое описание целей и задач муниципальной программы, обо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нование состава и значений соответствующих целевых индикаторов и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казателей з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дач</w:t>
      </w:r>
      <w:bookmarkEnd w:id="3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создание условий для развития экономическ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потенциала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стимулирование экономической активности бизн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са.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Индикаторы достижения цели: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темп роста инвестиций в основной капитал к базовому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году (по 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ному кругу предприятий), отражающий темпы возобновления и увеличения производственных ресурсов а, следовательно, определенные темпы экономич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ского роста;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темп роста объема отгруженной продукции (товаров, работ, услуг) к б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зовому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году (по полному кругу предприятий), отражающий качество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дукции, рентабельность предприятий;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темп роста налоговых поступлений к базовому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году, отражающий уровень развития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нимательства;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темп роста среднемесячной начисленной заработной платы к базовому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году, отражающий покупательную способность населения и уровень жи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ни.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решение следующих задач: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ведения предпринимательской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и функционирования малых форм хозяйствования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– это по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волит активнее развиваться малому предпринимательству, увеличить налог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вые поступления в бюджет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привлечет инвестиции в эконом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ку;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субъектов торговой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– позволит привлечь предпринимателей в отдаленные нас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ленные пункты, повысить качество торгового  обслуживания в них;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организации транспортного обслуживания насел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автомобильным пассажирским транспортом общего пользования – позв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лит обеспечить все население доступными перевозками внутри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Результатом решения поставленных задач станет: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увеличение количества вновь зарег</w:t>
      </w:r>
      <w:r>
        <w:rPr>
          <w:sz w:val="28"/>
          <w:szCs w:val="28"/>
        </w:rPr>
        <w:t xml:space="preserve">истрированных субъектов малого 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увеличение объема выданных займов кредитными сельскохозяйственн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потребительскими ко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перативами;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продукции, закупленной в личных подсобных хозя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ствах;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увеличение объема проданных товаров на 1 жителя;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- 100% охват населения услугами пассажирского автомобильного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порта общего пользования.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Состав целевых индикаторов и показателей задач муниципальной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граммы определен таким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зом, чтобы обеспечить: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мониторинг значений показателей в течение срока выполнения Програ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мы;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охват всех наиболее значимых результатов выполнения мероприятий;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минимизацию количества показателей.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Значения целевого индикатора и показателей задач муниципальной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граммы определены на основе фактически достигнутых результатов.</w:t>
      </w:r>
      <w:bookmarkStart w:id="4" w:name="_Toc252634161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Перечень подпрограмм, сведения о взаимосвязи результатов их в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полнения с целевыми индик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торами муниципальной программы</w:t>
      </w:r>
      <w:bookmarkEnd w:id="4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цели и задач Программы реализуются три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программы в сфере развития малого  предпринимательства, потребител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рынка и общественного транспорта: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«Развитие малого  предпринимательства и малых форм 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зяйствования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ласти »;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«Развитие потребительского рынка Воловского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 </w:t>
      </w:r>
      <w:r>
        <w:rPr>
          <w:sz w:val="28"/>
          <w:szCs w:val="28"/>
        </w:rPr>
        <w:t xml:space="preserve">»;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«Развитие пассажирского автомобильного транспорта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пользования в Воловском муниципальном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Липецкой обла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ти».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1 «Развитие малого и среднего предпринимательства в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ловском муниципальном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Липецкой области » направлена на созд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благоприятных условий для ведения предпринимательской деятельности и функционирования малых форм хозяйствования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посредством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следующих задач: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повышение финансовой устойчивости, информационной обеспеченн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субъектов малого предпринимательства;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содействие в организации эффективной практической деятельности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скохозяйственным потребительским кооперативам, в том числе креди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содействие в обеспечении рынков сбыта для продукции, произведенной кооперативами и личными подсобными хозяйствами за счет создания условий для развития заготовительной деятельности.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1 ожидается: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увеличить количество субъектов малого  предпринимательства,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чивших финансовую и другие виды поддержки до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 единиц;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увеличить количество членов сельскохозяйственных п</w:t>
      </w:r>
      <w:r>
        <w:rPr>
          <w:sz w:val="28"/>
          <w:szCs w:val="28"/>
        </w:rPr>
        <w:t xml:space="preserve">отребительских кооперативов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3700</w:t>
      </w:r>
      <w:r>
        <w:rPr>
          <w:sz w:val="28"/>
          <w:szCs w:val="28"/>
        </w:rPr>
        <w:t xml:space="preserve"> ЛПХ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увеличить заготовительный оборот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Исполнение подпрограммы 1 приведет к росту оборота в малом 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нимательстве, росту доходов и, как следствие, росту заработной платы и нал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говых отчислений, росту инвестиционной активности предпринимат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2 «Развитие потребительского рынка Воловского муни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 Липецкой области » направлена на создание благоприя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условий для развития  торговой деятельности </w:t>
      </w:r>
      <w:r>
        <w:rPr>
          <w:sz w:val="28"/>
          <w:szCs w:val="28"/>
        </w:rPr>
        <w:t xml:space="preserve"> сельского 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ожидается рост товарооборота, как следствие этого - рост доходов, рост заработной платы и налоговых отчи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лений, рост инвестиционной активности в сфере торговли, общественного 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тания и бытового обслуживания населения.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3 «Развитие пассажирского автомобильного транспорта общего пользования в Воловском муниципальном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Липецкой области» направлена на создание благоприятных условий транспортного обслужив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автомобильным пассажирским транспортом общего 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посредством определения социально значимых пассажирских маршр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тов.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3 ожидается сохранение 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ствующей маршрутной сети, 100% выполнение всех запланированных рейсов и 100% охват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услугами пассажирского автомобильного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порта общего пользования и, как следствие мобильности граждан, рост товар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оборота, оборота общественного питания и  прочих услуг, рост инв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стиций в сфере перевозок.</w:t>
      </w:r>
      <w:bookmarkStart w:id="5" w:name="_Toc252634162"/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Краткое описание этапов и сроков реализации муниципальной пр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граммы с указанием плановых значений индикаторов целей и пок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зателей задач по годам реализации мун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ципальной программы</w:t>
      </w:r>
      <w:bookmarkEnd w:id="5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планируется в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–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годов без выделения эт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пов.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Программы станет создание к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году благ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приятных условий для интенсивного развития субъектов малого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тельства, активного объединения граждан в потребительские кооперативы, 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 количества субъектов торговой деятельности и сферы обслуживания 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даленных населенных пунктах, развития транспортной инфр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структуры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К ожидаемым конечным результ</w:t>
      </w:r>
      <w:r>
        <w:rPr>
          <w:sz w:val="28"/>
          <w:szCs w:val="28"/>
        </w:rPr>
        <w:t xml:space="preserve">атам выполнения Программы в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ду к базовому 202</w:t>
      </w:r>
      <w:r>
        <w:rPr>
          <w:sz w:val="28"/>
          <w:szCs w:val="28"/>
        </w:rPr>
        <w:t xml:space="preserve">3 году отн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сятся: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- прирост</w:t>
      </w:r>
      <w:r>
        <w:rPr>
          <w:sz w:val="28"/>
          <w:szCs w:val="28"/>
        </w:rPr>
        <w:t xml:space="preserve"> инвестиций в основной капитал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- прирост объема отгруженной проду</w:t>
      </w:r>
      <w:r>
        <w:rPr>
          <w:sz w:val="28"/>
          <w:szCs w:val="28"/>
        </w:rPr>
        <w:t xml:space="preserve">кции (товаров, работ, услуг)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>
        <w:rPr>
          <w:sz w:val="28"/>
          <w:szCs w:val="28"/>
        </w:rPr>
        <w:t xml:space="preserve">рирост налоговых поступлений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- увеличение среднемесячной начисленной заработной платы.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оценивается по уровню достиж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целевых индикаторов и целевых показателей задач, характеризующих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ложение в экономике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целом, в том числе в сфере малого  предприн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мательства, потребительского рынка, транспортного обслуживания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селения.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В результате выполнения задач муниципальной программы: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 - количество вновь зарегистрированных в отчетном году субъектов мал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 предпринимательства, включая сельскохозяйственные потребител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ские и кредитные кооперативы, </w:t>
      </w:r>
      <w:r>
        <w:rPr>
          <w:sz w:val="28"/>
          <w:szCs w:val="28"/>
        </w:rPr>
        <w:t xml:space="preserve">достигнет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 ед.;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объем выданных займов кредитными сельскохозяйственными потреб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тельскими кооперативами, достигнет </w:t>
      </w:r>
      <w:r>
        <w:rPr>
          <w:sz w:val="28"/>
          <w:szCs w:val="28"/>
        </w:rPr>
        <w:t xml:space="preserve">10000</w:t>
      </w:r>
      <w:r>
        <w:rPr>
          <w:sz w:val="28"/>
          <w:szCs w:val="28"/>
        </w:rPr>
        <w:t xml:space="preserve"> тыс. руб.;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объем проданных товаров на 1 жителя достигнет уровня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117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- 100%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проживающего в населенных пунктах, име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 регулярное автобусное сообщение с административным центром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в общей численности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цели и показателях задач Программы с 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рованием плановых значений по годам ее реализации представлены в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жении 1 к Программе.</w:t>
      </w:r>
      <w:bookmarkStart w:id="6" w:name="_Toc252634163"/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Краткое описание ресурсного обеспечения за счёт бюджетных а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сигнований по годам реализации муниципальной пр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граммы</w:t>
      </w:r>
      <w:bookmarkEnd w:id="6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Плановый объем финансирования Программы из бюджета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за весь период реализации </w:t>
      </w:r>
      <w:r>
        <w:rPr>
          <w:sz w:val="28"/>
          <w:szCs w:val="28"/>
        </w:rPr>
        <w:t xml:space="preserve">соста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 </w:t>
      </w:r>
      <w:r>
        <w:rPr>
          <w:sz w:val="28"/>
          <w:szCs w:val="28"/>
        </w:rPr>
        <w:t xml:space="preserve">340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,9</w:t>
      </w:r>
      <w:r>
        <w:rPr>
          <w:sz w:val="28"/>
          <w:szCs w:val="28"/>
        </w:rPr>
        <w:t xml:space="preserve"> тыс. руб., в том</w:t>
      </w:r>
      <w:r>
        <w:rPr>
          <w:sz w:val="28"/>
          <w:szCs w:val="28"/>
        </w:rPr>
        <w:t xml:space="preserve"> числе: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-подпрограммы 1 «Развитие малого  предпринимательства и малых форм хозяйствования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ласти »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105</w:t>
      </w:r>
      <w:r>
        <w:rPr>
          <w:sz w:val="28"/>
          <w:szCs w:val="28"/>
        </w:rPr>
        <w:t xml:space="preserve"> тыс. руб.;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-подпрограммы 2 «Развитие потребительского рынка Воловкого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 »-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3,9</w:t>
      </w:r>
      <w:r>
        <w:rPr>
          <w:sz w:val="28"/>
          <w:szCs w:val="28"/>
        </w:rPr>
        <w:t xml:space="preserve"> тыс. руб.;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-подпрограммы 3 «Развитие пассажирского автомобильного транспорта общего пользования в Воловском муниципальном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Липецкой обла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ти» - </w:t>
      </w:r>
      <w:r>
        <w:rPr>
          <w:sz w:val="28"/>
          <w:szCs w:val="28"/>
        </w:rPr>
        <w:t xml:space="preserve">33500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Сведения о ресурсном обеспечении мероприятий муниципальной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граммы по годам ее реализации представлены в Приложении 2 к Программе.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 xml:space="preserve">реализации Программы </w:t>
      </w:r>
      <w:r>
        <w:rPr>
          <w:sz w:val="28"/>
          <w:szCs w:val="28"/>
        </w:rPr>
        <w:t xml:space="preserve"> планируется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лять за счет бюджетных ассигнований бюджета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пределах 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ренных лимитов финансирования, а также средств областного бюджета и средств хозяйствующих субъектов. Финансовое обеспечение Программы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считано исходя из фактических расходов за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год, прогнозных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 и с учетом планируемого до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года индексом цен по каждому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роприятию программы.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Прогнозная оценка расходов по источникам ресурсного обеспечения на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ализацию муниципальной программы представлена в Приложении 3 к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грамме.</w:t>
      </w:r>
      <w:bookmarkStart w:id="7" w:name="_Toc252634164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Описание мер государственного (муниципального) регулирования и обоснование необходимости их применения для достижения целевых и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дикат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ров и показателей задач муниципальной программы</w:t>
      </w:r>
      <w:bookmarkEnd w:id="7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предусмотрено использование мер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дарственной и муниципальной поддержки в виде предоставления налог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льгот субъектам хозяйственной деятельности в соответствии с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и региональным законодательством, муниципальными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ными правовыми 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доступа субъектов малого предпринимательства и иных субъектов хозяйственной деятельности к заемным ресурсам предусмотр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но предоставление объектов муниципального залогового фонда для обеспеч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обязательств по кредитам и займам, полученным в кредитных организац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Оценка применения мер государственного (муниципального) регулиров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в сфере реализации муниципальной программы отражена в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4 к Программе.</w:t>
      </w:r>
      <w:bookmarkStart w:id="8" w:name="_Toc252634165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Мониторинг реализации муниципальной программы</w:t>
      </w:r>
      <w:bookmarkEnd w:id="8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Мониторинг реализации Программы ориентирован на раннее предупр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 возникновения проблем и отклонений хода реализации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программы от запланированного.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Объектом мониторинга являются индикаторы целей и показатели задач Программы и ее подпр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Мониторинг реализации Программы проводится на основе данных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ального статистического наблюдения, годовых отчетов о ходе реализации и оценке эффективности Программы, докладов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исполнителя о ходе реализации Программы.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bookmarkStart w:id="9" w:name="_Toc252634166"/>
      <w:r>
        <w:rPr>
          <w:b w:val="0"/>
          <w:szCs w:val="28"/>
        </w:rPr>
        <w:t xml:space="preserve">Паспорт Подпрограммы 1 «Развитие малого и среднего предпринимательства и малых форм хозяйствования Воловского муниципального </w:t>
      </w:r>
      <w:r>
        <w:rPr>
          <w:b w:val="0"/>
          <w:szCs w:val="28"/>
        </w:rPr>
        <w:t xml:space="preserve">округа</w:t>
      </w:r>
      <w:r>
        <w:rPr>
          <w:b w:val="0"/>
          <w:szCs w:val="28"/>
        </w:rPr>
        <w:t xml:space="preserve"> Липецкой области» муниципальной программы (далее – подпрограмма)</w:t>
      </w:r>
      <w:bookmarkEnd w:id="9"/>
      <w:r>
        <w:rPr>
          <w:b w:val="0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433"/>
        <w:gridCol w:w="4935"/>
      </w:tblGrid>
      <w:tr>
        <w:trPr/>
        <w:tc>
          <w:tcPr>
            <w:tcW w:w="443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49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и инвестиций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страции Воло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43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подпрограммы</w:t>
            </w:r>
          </w:p>
        </w:tc>
        <w:tc>
          <w:tcPr>
            <w:tcW w:w="49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Предоставление субсидий субъектам предприним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тельской деятельности.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Поддержка сельскохозяйственных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требительских кооперативов.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Предоставление субсидий на орган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зацию заготов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тельной деятельности.</w:t>
            </w:r>
          </w:p>
        </w:tc>
      </w:tr>
      <w:tr>
        <w:trPr/>
        <w:tc>
          <w:tcPr>
            <w:tcW w:w="443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</w:t>
            </w:r>
          </w:p>
        </w:tc>
        <w:tc>
          <w:tcPr>
            <w:tcW w:w="49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финансовой устойчив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сти, информационной обеспеченности субъектов малого  предпринимател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ства.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Содействие в организации эффекти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ной деятельности сельскохозяйстве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ным потребительским кооперативам, в том числе кредитным.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3.Содействие в обеспечение рынков сбыта для продукции, произведенной кооперативами и личными подсобными хозяйствами за счет создания условий для развития заготовительной деятел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ности.</w:t>
            </w:r>
          </w:p>
        </w:tc>
      </w:tr>
      <w:tr>
        <w:trPr/>
        <w:tc>
          <w:tcPr>
            <w:tcW w:w="443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задач подпрограммы</w:t>
            </w:r>
          </w:p>
        </w:tc>
        <w:tc>
          <w:tcPr>
            <w:tcW w:w="49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субъектов малого 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принимательства, получивших фина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совую и другие виды по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держки, ед.;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членов сельскохозяйстве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потреб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тельских кооперативов, ед.;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-заготовительный оборот, млн. руб.</w:t>
            </w:r>
          </w:p>
        </w:tc>
      </w:tr>
      <w:tr>
        <w:trPr/>
        <w:tc>
          <w:tcPr>
            <w:tcW w:w="443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</w:t>
            </w:r>
          </w:p>
        </w:tc>
        <w:tc>
          <w:tcPr>
            <w:tcW w:w="49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– 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годы (без выделения эт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пов).</w:t>
            </w:r>
          </w:p>
        </w:tc>
      </w:tr>
      <w:tr>
        <w:trPr/>
        <w:tc>
          <w:tcPr>
            <w:tcW w:w="443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за счёт средств бюджета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 всего, в том числе по годам реализации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</w:t>
            </w:r>
          </w:p>
        </w:tc>
        <w:tc>
          <w:tcPr>
            <w:tcW w:w="49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финансирования, связанные с реализацией подпрограммы, из бюджета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составят всего </w:t>
            </w:r>
            <w:r>
              <w:rPr>
                <w:sz w:val="28"/>
                <w:szCs w:val="28"/>
              </w:rPr>
              <w:t xml:space="preserve">105 </w:t>
            </w:r>
            <w:r>
              <w:rPr>
                <w:sz w:val="28"/>
                <w:szCs w:val="28"/>
              </w:rPr>
              <w:t xml:space="preserve"> тыс. руб.,</w:t>
            </w:r>
            <w:r>
              <w:rPr>
                <w:sz w:val="28"/>
                <w:szCs w:val="28"/>
              </w:rPr>
              <w:t xml:space="preserve"> из них: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 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 год –</w:t>
            </w:r>
            <w:r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 xml:space="preserve"> 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 год -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 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9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 ежегодно уточняются при фо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мировании бюджета округа</w:t>
            </w:r>
            <w:r>
              <w:rPr>
                <w:sz w:val="28"/>
                <w:szCs w:val="28"/>
              </w:rPr>
              <w:t xml:space="preserve"> на очере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ной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нансовый год и плановый период</w:t>
            </w:r>
          </w:p>
        </w:tc>
      </w:tr>
      <w:tr>
        <w:trPr/>
        <w:tc>
          <w:tcPr>
            <w:tcW w:w="4433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подпрограммы</w:t>
            </w:r>
          </w:p>
        </w:tc>
        <w:tc>
          <w:tcPr>
            <w:tcW w:w="49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подпрограммы ожидается к 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году: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оказание поддержк</w:t>
            </w:r>
            <w:r>
              <w:rPr>
                <w:sz w:val="28"/>
                <w:szCs w:val="28"/>
              </w:rPr>
              <w:t xml:space="preserve">и не менее 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субъектам малого  предпринимател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ства;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вовлечь в деятельность сельскох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зяйственных потребительских коопер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тивов не менее </w:t>
            </w:r>
            <w:r>
              <w:rPr>
                <w:sz w:val="28"/>
                <w:szCs w:val="28"/>
              </w:rPr>
              <w:t xml:space="preserve">3700</w:t>
            </w:r>
            <w:r>
              <w:rPr>
                <w:sz w:val="28"/>
                <w:szCs w:val="28"/>
              </w:rPr>
              <w:t xml:space="preserve"> ЛПХ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заготовительный оборот составит не менее </w:t>
            </w: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  <w:t xml:space="preserve"> млн</w:t>
            </w:r>
            <w:r>
              <w:rPr>
                <w:sz w:val="28"/>
                <w:szCs w:val="28"/>
              </w:rPr>
              <w:t xml:space="preserve">. руб.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bookmarkStart w:id="10" w:name="_Toc252634167"/>
      <w:r>
        <w:rPr>
          <w:b w:val="0"/>
          <w:szCs w:val="28"/>
        </w:rPr>
        <w:t xml:space="preserve">ТЕКСТОВАЯ ЧАСТЬ ПОДПРОГРАММЫ 1</w:t>
      </w:r>
      <w:bookmarkEnd w:id="10"/>
      <w:r>
        <w:rPr>
          <w:b w:val="0"/>
          <w:szCs w:val="28"/>
        </w:rPr>
      </w:r>
    </w:p>
    <w:p>
      <w:pPr>
        <w:pStyle w:val="Normal"/>
        <w:ind w:firstLine="56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rPr>
          <w:rFonts w:ascii="Times New Roman" w:hAnsi="Times New Roman"/>
          <w:i w:val="0"/>
          <w:sz w:val="28"/>
          <w:szCs w:val="28"/>
        </w:rPr>
      </w:pPr>
      <w:bookmarkStart w:id="11" w:name="_Toc252634168"/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/>
          <w:i w:val="0"/>
          <w:sz w:val="28"/>
          <w:szCs w:val="28"/>
        </w:rPr>
        <w:t xml:space="preserve">1. Характеристика текущего состояния, в том числе формулировки основных проблем, анализ социальных, финансово-экономических и пр</w:t>
      </w:r>
      <w:r>
        <w:rPr>
          <w:rFonts w:ascii="Times New Roman" w:hAnsi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/>
          <w:i w:val="0"/>
          <w:sz w:val="28"/>
          <w:szCs w:val="28"/>
        </w:rPr>
        <w:t xml:space="preserve">чих рисков в сфере развития малого предпринимательства и м</w:t>
      </w:r>
      <w:r>
        <w:rPr>
          <w:rFonts w:ascii="Times New Roman" w:hAnsi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/>
          <w:i w:val="0"/>
          <w:sz w:val="28"/>
          <w:szCs w:val="28"/>
        </w:rPr>
        <w:t xml:space="preserve">лых форм хозяйствов</w:t>
      </w:r>
      <w:r>
        <w:rPr>
          <w:rFonts w:ascii="Times New Roman" w:hAnsi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/>
          <w:i w:val="0"/>
          <w:sz w:val="28"/>
          <w:szCs w:val="28"/>
        </w:rPr>
        <w:t xml:space="preserve">ния </w:t>
      </w:r>
      <w:r>
        <w:rPr>
          <w:rFonts w:ascii="Times New Roman" w:hAnsi="Times New Roman"/>
          <w:i w:val="0"/>
          <w:sz w:val="28"/>
          <w:szCs w:val="28"/>
        </w:rPr>
        <w:t xml:space="preserve">округ</w:t>
      </w:r>
      <w:r>
        <w:rPr>
          <w:rFonts w:ascii="Times New Roman" w:hAnsi="Times New Roman"/>
          <w:i w:val="0"/>
          <w:sz w:val="28"/>
          <w:szCs w:val="28"/>
        </w:rPr>
        <w:t xml:space="preserve">а</w:t>
      </w:r>
      <w:bookmarkEnd w:id="11"/>
      <w:r>
        <w:rPr>
          <w:rFonts w:ascii="Times New Roman" w:hAnsi="Times New Roman"/>
          <w:i w:val="0"/>
          <w:sz w:val="28"/>
          <w:szCs w:val="28"/>
        </w:rPr>
        <w:t xml:space="preserve">.</w:t>
      </w:r>
      <w:r>
        <w:rPr>
          <w:rFonts w:ascii="Times New Roman" w:hAnsi="Times New Roman"/>
          <w:i w:val="0"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Экономический эффект от деятельности малого бизнеса оценивается с точки зрения его вклада в 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ловой муниципальный продукт.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Несмотря на большую роль малого бизнеса, в экономике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есть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чины, тормозящие его развитие. Наиболее серьезными проблемами, с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торыми приходится сталкиваться предпринимателям в своей деятельности, являются: кадровые проблемы, конкуренция со стороны крупных корпораций, отсутс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вие оборотных и внеоборотных активов.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кредита по-прежнему остается одной из гла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проблем для субъектов малого бизнеса. В основном это связано с отсу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ствием средств для обеспечения возврата кредитов и залогового ликвидного имущ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ства.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Развитие кооперации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является приоритетным направлением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органов местного самоуправления.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развития кооперации в Воловском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остается недостаточное развитие кооперативного движения в сфере переработки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хозпродукции.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К другим актуальным проблемам кооперации можно отнести: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-нехватку стартового капитала для осуществления эффективной эконом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ческой деятельности;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-пассивность населения при объединении в кооперативы;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-отсутствие рынков сбыта произведенной продукции.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Развитие заготовительной деятельности стимулирует развитие коопер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и личных подсобных хозяйств, обеспечивает сбыт произведенной ими проду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ции, повышает товарность личных подворий. 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При этом сдерживают развитие заготовительной деятельности: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-высокие цены на ГСМ;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-нехватка финансовых ресурсов на приобретение специализированного 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тотранспорта и иного оборудования, необходимого для заготовки, хран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первичной переработки продукции.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Решение обозначенных проблем возможно в результате реализации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приятий данной подпр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граммы.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К основным рискам реализации подпрограммы можно отнести: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сокращение объемов финансирования мероприятий поддержки малого  предпринимательства на федеральном, региональном уровнях, что повл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чет за собой отсутствие софинансирования подпрограммы. Для снижения риска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 взаимодействие с общественными и профессиональными организаци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 и объединениями предпринимателей по продвижению приоритетов для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воочередного финансирования мероприятий по поддержке малого  предприн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мательства, повышение эффективности бюджетных влож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на местном уровне возможно снижение интереса предпринимателей к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дельным формам поддержки, что будет свидетельствовать о снижении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тереса к предпринимательской деятельности и приведет к снижению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тельской активности. Для снижения этого риска необходима пост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янная оценка востребованности мер поддержки, регулярный анализ эффективности меропр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ятий подпрограммы и при необходимости перераспределение средств ме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ду мероприятиями программы;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невыполнение обязательств по реализации инвестиционных проектов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лучателями поддержки. Для снижения риска получения отрицательного резул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тата реализации субъектами малого и среднего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нимательства проектов, получивших финансовую поддержку необходимо проведение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 тщательной предварительной экспертизы проектов субъектов МСП, претендующих на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лучение финансовой поддержки и осуществление монит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ринга их реализации.</w:t>
      </w:r>
      <w:bookmarkStart w:id="12" w:name="_Toc252634169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государственной (муниципальной) политики в сфере реализации подпрограммы, цели, задачи, описание основных целевых и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дикаторов, показателей задач подпрограммы, показателей муниципал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ных зад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ний</w:t>
      </w:r>
      <w:bookmarkEnd w:id="12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Развитие малого предпринимательства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носит односторонний х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рактер</w:t>
      </w:r>
      <w:r>
        <w:rPr>
          <w:sz w:val="28"/>
          <w:szCs w:val="28"/>
        </w:rPr>
        <w:t xml:space="preserve">, большая часть </w:t>
      </w:r>
      <w:r>
        <w:rPr>
          <w:sz w:val="28"/>
          <w:szCs w:val="28"/>
        </w:rPr>
        <w:t xml:space="preserve">предпринимателей занимается розничной торго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лей.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целях разнопланового развития экономики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подпрограмме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делены приоритетные направления экономической деятельности субъектов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лого  предпринимательства. К ним относя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обрабатывающие производства, переработка сельскохозяйственной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дукции;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услуг: бытовых, по техническому обслуживанию и ремонту 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тотранспортных средств, медицинских, в системе дошкольного воспитания, жилищно-коммунальных, связи, по ремонту вычислительной техники, физич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культуры, туризма и спорта;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общественное питание;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торговая деятельность в сельских населенных пунктах с численностью населения менее 200 человек;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сельское хозяйство.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основным направлением экономической политики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является развитие личных подсобных хозяйств граждан с целью дал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нейшего их объединения в потребительские кооперативы.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Природно-ресурсный потенциал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позволяет привлечь малый  би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нес в такие сферы, как переработка сельскохозяйственной продукции, произво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 продуктов питания, оказание туристич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услуг.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является инструментом для улучшения сложившейся сит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ации и создания условий для дальнейшего разностороннего развития мал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 предпринимательства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, развития кооперации и заготовительной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путем решения следующих задач: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повышение финансовой устойчивости, информационной обеспеченн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субъектов малого и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него предпринимательства;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содействие в организации эффективной деятельности сельскохозяйстве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потребительским ко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перативам, в том числе кредитным;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обеспечение рынков сбыта для продукции, произведенной кооперат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вами и личными подсобными хозяйствами через развитие заготовительной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основана на принципе равного доступа всех субъектов предпринимательской деятельности, кооперативов и малых форм хозяйствов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ко всем инструментам поддержки и предполагает сбалансир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ванное развитие предпринимательства и кооперации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планируется создать благоприя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условий для ведения предпринимательской деятельности, создать функц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ональную систему сельскохозяйственной потребительской кооперации в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ловском муниципальном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Показателями задач являются: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количество субъектов малого  предпринимательства, получивших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совую и другие виды поддержки - отражает активность и информирова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ность предпринимателей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о действующих мерах поддержки на областном и муниципальном уровне, включает в себя так же предпринимателей, воспольз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вавшихся такими мерами государственного и муниципального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гулирования, как залоговый фонд и патент. Показатель рассчитывается на основании  ведо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ственной статистики отделов администрации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количество членов сельскохозяйственных потребительских кооперат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вов - отражает ситуацию развития потребительской кооперации, выполнение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показателя позволит улучшить финансовое положение и активиз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ровать деят</w:t>
      </w:r>
      <w:r>
        <w:rPr>
          <w:sz w:val="28"/>
          <w:szCs w:val="28"/>
        </w:rPr>
        <w:t xml:space="preserve">ельность кредитных кооперативов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заготовительный оборот – отражает уровень развития личных подсо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ных хозяйств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, объем произведенной в них продукции, активность заготов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организаций. Показатель рассчитывается путем обобщения операти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информации по каждому заготовителю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целевые индикаторы в рамках данной подпрограммы не определены, выполнение муниципального задания не предусмотрено.</w:t>
      </w:r>
      <w:bookmarkStart w:id="13" w:name="_Toc252634170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Сроки и этапы реализации подпрограммы</w:t>
      </w:r>
      <w:bookmarkEnd w:id="13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реализуется в один этап (20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–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годы).</w:t>
      </w:r>
    </w:p>
    <w:p>
      <w:pPr>
        <w:pStyle w:val="UserStyle_29"/>
        <w:spacing w:after="0" w:before="0"/>
        <w:ind w:firstLine="0"/>
        <w:jc w:val="left"/>
        <w:rPr>
          <w:rFonts w:ascii="Times New Roman" w:hAnsi="Times New Roman" w:cs="Times New Roman"/>
        </w:rPr>
      </w:pPr>
      <w:bookmarkStart w:id="14" w:name="_Toc252634172"/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4. Характеристика основных мероприятий подпрограммы с описан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ем всех механизмов и инструментов, реализация которых запланир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вана в с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ставе основных мероприятий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Реализация совокупности основных мероприятий подпрограммы напра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лена на решение задачи муниципальной Программы - с</w:t>
      </w:r>
      <w:r>
        <w:rPr>
          <w:sz w:val="28"/>
          <w:szCs w:val="28"/>
        </w:rPr>
        <w:t xml:space="preserve">оздание благ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приятных условий для ведения предпринимательской деятельности и  фун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ционирования малых форм 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зяйствования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Мероприятие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подпрограммы 1 «Предоставление субсидии на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держку осуществления деятельности сельскохозяйственных кредитных потребител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ских кооперативов». В рамках данного основного мероприятия        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еализую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меры, направленные на поддержку осуществления деятельности сельскох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зяйственных кредитных потребительских кооперативов: </w:t>
      </w:r>
      <w:r>
        <w:rPr>
          <w:sz w:val="28"/>
          <w:szCs w:val="28"/>
        </w:rPr>
      </w:r>
    </w:p>
    <w:p>
      <w:pPr>
        <w:pStyle w:val="179"/>
        <w:widowControl w:val="false"/>
        <w:tabs>
          <w:tab w:val="left" w:leader="none" w:pos="1035"/>
        </w:tabs>
        <w:spacing w:line="237" w:lineRule="auto"/>
        <w:ind w:right="105" w:left="-96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>
        <w:rPr>
          <w:sz w:val="28"/>
          <w:szCs w:val="28"/>
        </w:rPr>
        <w:t xml:space="preserve"> субсидия на возмещение части затрат по обслуживанию расчетного счета кооператива в банках: </w:t>
      </w:r>
      <w:r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размер субсидии, предоставляемой за счет средств областного бюджета и бюджета муниципального образования,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</w:t>
      </w:r>
      <w:r>
        <w:rPr>
          <w:sz w:val="28"/>
        </w:rPr>
        <w:t xml:space="preserve">м</w:t>
      </w:r>
      <w:r>
        <w:rPr>
          <w:sz w:val="28"/>
        </w:rPr>
        <w:t xml:space="preserve">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кредитного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</w:t>
      </w:r>
      <w:r>
        <w:rPr>
          <w:sz w:val="28"/>
        </w:rPr>
        <w:t xml:space="preserve">и</w:t>
      </w:r>
      <w:r>
        <w:rPr>
          <w:sz w:val="28"/>
        </w:rPr>
        <w:t xml:space="preserve">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кооператива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обслуживание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расчетного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счета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банках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составл</w:t>
      </w:r>
      <w:r>
        <w:rPr>
          <w:sz w:val="28"/>
        </w:rPr>
        <w:t xml:space="preserve">я</w:t>
      </w:r>
      <w:r>
        <w:rPr>
          <w:sz w:val="28"/>
        </w:rPr>
        <w:t xml:space="preserve">ет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90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%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суммы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79"/>
        <w:widowControl w:val="false"/>
        <w:tabs>
          <w:tab w:val="left" w:leader="none" w:pos="1050"/>
        </w:tabs>
        <w:spacing w:line="242" w:lineRule="auto"/>
        <w:ind w:right="121" w:left="0"/>
        <w:contextualSpacing w:val="false"/>
        <w:jc w:val="both"/>
        <w:rPr>
          <w:sz w:val="28"/>
        </w:rPr>
      </w:pPr>
      <w:r>
        <w:rPr>
          <w:sz w:val="28"/>
          <w:szCs w:val="28"/>
        </w:rPr>
        <w:t xml:space="preserve">     2)</w:t>
      </w:r>
      <w:r>
        <w:rPr>
          <w:sz w:val="28"/>
          <w:szCs w:val="28"/>
        </w:rPr>
        <w:t xml:space="preserve"> субсидия на возмещение части затрат по уплате членских взносов в ме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региональную ассоциацию сельскохозяйственных кредитных потреб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тельских кооперативов "Единство" (МА СКПК "Единство"):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общий размер субсидии, предоставляемой за счет средств 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бюджета и бюджета муниципал</w:t>
      </w:r>
      <w:r>
        <w:rPr>
          <w:sz w:val="28"/>
        </w:rPr>
        <w:t xml:space="preserve">ь</w:t>
      </w:r>
      <w:r>
        <w:rPr>
          <w:sz w:val="28"/>
        </w:rPr>
        <w:t xml:space="preserve">ного образования, не может превышать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70 %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</w:t>
      </w:r>
      <w:r>
        <w:rPr>
          <w:sz w:val="28"/>
        </w:rPr>
        <w:t xml:space="preserve">й</w:t>
      </w:r>
      <w:r>
        <w:rPr>
          <w:sz w:val="28"/>
        </w:rPr>
        <w:t xml:space="preserve">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кредитного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кооператива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ассоциацию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сельскохозяйственных кредитных потр</w:t>
      </w:r>
      <w:r>
        <w:rPr>
          <w:sz w:val="28"/>
        </w:rPr>
        <w:t xml:space="preserve">е</w:t>
      </w:r>
      <w:r>
        <w:rPr>
          <w:sz w:val="28"/>
        </w:rPr>
        <w:t xml:space="preserve">бительских кооперативов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«Единство»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</w:t>
      </w:r>
      <w:r>
        <w:rPr>
          <w:spacing w:val="8"/>
          <w:sz w:val="28"/>
        </w:rPr>
        <w:t xml:space="preserve"> </w:t>
      </w:r>
      <w:r>
        <w:rPr>
          <w:w w:val="90"/>
          <w:sz w:val="28"/>
        </w:rPr>
        <w:t xml:space="preserve">—</w:t>
      </w:r>
      <w:r>
        <w:rPr>
          <w:spacing w:val="4"/>
          <w:w w:val="90"/>
          <w:sz w:val="28"/>
        </w:rPr>
        <w:t xml:space="preserve"> </w:t>
      </w:r>
      <w:r>
        <w:rPr>
          <w:sz w:val="28"/>
        </w:rPr>
        <w:t xml:space="preserve">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CKПK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«Единство»).</w:t>
      </w:r>
    </w:p>
    <w:p>
      <w:pPr>
        <w:pStyle w:val="179"/>
        <w:widowControl w:val="false"/>
        <w:tabs>
          <w:tab w:val="left" w:leader="none" w:pos="1261"/>
        </w:tabs>
        <w:spacing w:before="2" w:line="242" w:lineRule="auto"/>
        <w:ind w:right="109" w:lef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субсидия на возмещение части затрат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кументооборота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отчетности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в Банк России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в части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обсл</w:t>
      </w:r>
      <w:r>
        <w:rPr>
          <w:w w:val="95"/>
          <w:sz w:val="28"/>
          <w:szCs w:val="28"/>
        </w:rPr>
        <w:t xml:space="preserve">у</w:t>
      </w:r>
      <w:r>
        <w:rPr>
          <w:w w:val="95"/>
          <w:sz w:val="28"/>
          <w:szCs w:val="28"/>
        </w:rPr>
        <w:t xml:space="preserve">живания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программных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продуктов</w:t>
      </w:r>
      <w:r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«Учет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микрофинансовых организац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ях» и «lC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Бухгалтерия», связанных с ведением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кооперативах: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потребительскому кооперативу,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ставляемой за счет средств областного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превышать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90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%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микрофинансовых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«lC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Бу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галтерия»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79"/>
        <w:widowControl w:val="false"/>
        <w:tabs>
          <w:tab w:val="left" w:leader="none" w:pos="1346"/>
        </w:tabs>
        <w:spacing w:before="2" w:line="242" w:lineRule="auto"/>
        <w:ind w:right="112" w:left="0"/>
        <w:contextualSpacing w:val="false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 субсидии на возмещение части затрат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кредитных потребительских ко</w:t>
      </w:r>
      <w:r>
        <w:rPr>
          <w:sz w:val="28"/>
        </w:rPr>
        <w:t xml:space="preserve">о</w:t>
      </w:r>
      <w:r>
        <w:rPr>
          <w:sz w:val="28"/>
        </w:rPr>
        <w:t xml:space="preserve">перативов, за исключением CKПK второго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последующих уро</w:t>
      </w:r>
      <w:r>
        <w:rPr>
          <w:sz w:val="28"/>
        </w:rPr>
        <w:t xml:space="preserve">в</w:t>
      </w:r>
      <w:r>
        <w:rPr>
          <w:sz w:val="28"/>
        </w:rPr>
        <w:t xml:space="preserve">ней, с целью пополнения фонда финансовой 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поддержки сельскохозяйственной де</w:t>
      </w:r>
      <w:r>
        <w:rPr>
          <w:sz w:val="28"/>
        </w:rPr>
        <w:t xml:space="preserve">я</w:t>
      </w:r>
      <w:r>
        <w:rPr>
          <w:sz w:val="28"/>
        </w:rPr>
        <w:t xml:space="preserve">тельности граждан, ведущих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подсобное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хозяйство:</w:t>
      </w:r>
      <w:r>
        <w:rPr>
          <w:sz w:val="28"/>
        </w:rPr>
        <w:t xml:space="preserve"> </w:t>
      </w:r>
      <w:r>
        <w:rPr>
          <w:sz w:val="28"/>
        </w:rPr>
        <w:t xml:space="preserve">общий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</w:t>
      </w:r>
      <w:r>
        <w:rPr>
          <w:sz w:val="28"/>
        </w:rPr>
        <w:t xml:space="preserve">б</w:t>
      </w:r>
      <w:r>
        <w:rPr>
          <w:sz w:val="28"/>
        </w:rPr>
        <w:t xml:space="preserve">сидии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кредитному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 xml:space="preserve">потребительскому коопер</w:t>
      </w:r>
      <w:r>
        <w:rPr>
          <w:w w:val="95"/>
          <w:sz w:val="28"/>
        </w:rPr>
        <w:t xml:space="preserve">а</w:t>
      </w:r>
      <w:r>
        <w:rPr>
          <w:w w:val="95"/>
          <w:sz w:val="28"/>
        </w:rPr>
        <w:t xml:space="preserve">тиву,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за исключением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CKПK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второго и последующих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уровней,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</w:t>
      </w:r>
      <w:r>
        <w:rPr>
          <w:sz w:val="28"/>
        </w:rPr>
        <w:t xml:space="preserve">б</w:t>
      </w:r>
      <w:r>
        <w:rPr>
          <w:sz w:val="28"/>
        </w:rPr>
        <w:t xml:space="preserve"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 с целью 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финансовой </w:t>
      </w:r>
      <w:r>
        <w:rPr>
          <w:sz w:val="28"/>
        </w:rPr>
        <w:t xml:space="preserve">взаимоп</w:t>
      </w:r>
      <w:r>
        <w:rPr>
          <w:sz w:val="28"/>
        </w:rPr>
        <w:t xml:space="preserve">о</w:t>
      </w:r>
      <w:r>
        <w:rPr>
          <w:sz w:val="28"/>
        </w:rPr>
        <w:t xml:space="preserve">мощи для поддержки сельскохозяйственной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граждан, ведущих личное по</w:t>
      </w:r>
      <w:r>
        <w:rPr>
          <w:sz w:val="28"/>
        </w:rPr>
        <w:t xml:space="preserve">д</w:t>
      </w:r>
      <w:r>
        <w:rPr>
          <w:sz w:val="28"/>
        </w:rPr>
        <w:t xml:space="preserve">собное хозяйство, не может превышать 95 %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суммы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выданных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займов,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но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300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тыс.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руб.</w:t>
      </w:r>
    </w:p>
    <w:p>
      <w:pPr>
        <w:pStyle w:val="UserStyle_28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Обоснование объема финансовых ресурсов, необходимых для реал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зации по</w:t>
      </w:r>
      <w:r>
        <w:rPr>
          <w:rFonts w:ascii="Times New Roman" w:hAnsi="Times New Roman"/>
          <w:b/>
          <w:sz w:val="28"/>
          <w:szCs w:val="28"/>
        </w:rPr>
        <w:t xml:space="preserve">д</w:t>
      </w:r>
      <w:r>
        <w:rPr>
          <w:rFonts w:ascii="Times New Roman" w:hAnsi="Times New Roman"/>
          <w:b/>
          <w:sz w:val="28"/>
          <w:szCs w:val="28"/>
        </w:rPr>
        <w:t xml:space="preserve">программы</w:t>
      </w:r>
      <w:bookmarkEnd w:id="14"/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</w:t>
      </w:r>
      <w:r>
        <w:rPr>
          <w:sz w:val="28"/>
          <w:szCs w:val="28"/>
        </w:rPr>
        <w:t xml:space="preserve">я мероприятий подпрограммы в 202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гг. составит всего </w:t>
      </w:r>
      <w:r>
        <w:rPr>
          <w:sz w:val="28"/>
          <w:szCs w:val="28"/>
        </w:rPr>
        <w:t xml:space="preserve">922,3</w:t>
      </w:r>
      <w:r>
        <w:rPr>
          <w:sz w:val="28"/>
          <w:szCs w:val="28"/>
        </w:rPr>
        <w:t xml:space="preserve"> тыс. руб., в том числе: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бюджета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105</w:t>
      </w:r>
      <w:r>
        <w:rPr>
          <w:sz w:val="28"/>
          <w:szCs w:val="28"/>
        </w:rPr>
        <w:t xml:space="preserve"> тыс. руб.;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феде</w:t>
      </w:r>
      <w:r>
        <w:rPr>
          <w:sz w:val="28"/>
          <w:szCs w:val="28"/>
        </w:rPr>
        <w:t xml:space="preserve">рального и областного бюджетов </w:t>
      </w:r>
      <w:r>
        <w:rPr>
          <w:sz w:val="28"/>
          <w:szCs w:val="28"/>
        </w:rPr>
        <w:t xml:space="preserve">318,2</w:t>
      </w:r>
      <w:r>
        <w:rPr>
          <w:sz w:val="28"/>
          <w:szCs w:val="28"/>
        </w:rPr>
        <w:t xml:space="preserve"> тыс. руб.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внебюджетных источников </w:t>
      </w:r>
      <w:r>
        <w:rPr>
          <w:sz w:val="28"/>
          <w:szCs w:val="28"/>
        </w:rPr>
        <w:t xml:space="preserve">499,1</w:t>
      </w:r>
      <w:r>
        <w:rPr>
          <w:sz w:val="28"/>
          <w:szCs w:val="28"/>
        </w:rPr>
        <w:t xml:space="preserve"> тыс. руб.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подпрограммы рассчитано исходя из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субсидии на поддержку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Объемы финансирования подпрограммы еж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годно уточняются при формировании бюджета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на очередной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год и плановый период, а так же при изменении порядков софинансиров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мероприятий подпрограммы из областного бюджета.</w:t>
      </w:r>
      <w:bookmarkStart w:id="15" w:name="_Toc252634173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Условия предоставления и методика расчета межбюджетных субс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дий бюджетам поселений на реализацию муниципальных программ пос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лений, направленных на достижение целей, соответствующих муниц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пальной пр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грамме Воловского муниципального </w:t>
      </w:r>
      <w:bookmarkEnd w:id="15"/>
      <w:r>
        <w:rPr>
          <w:b/>
          <w:sz w:val="28"/>
          <w:szCs w:val="28"/>
        </w:rPr>
        <w:t xml:space="preserve">округа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подпрограммы предоставление межбюджетных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дий бюджетам поселений не планируется.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bookmarkStart w:id="16" w:name="_Toc252634174"/>
      <w:r>
        <w:rPr>
          <w:b w:val="0"/>
          <w:szCs w:val="28"/>
        </w:rPr>
        <w:t xml:space="preserve">Паспорт Подпрограммы 2 «Развитие потребительского рынка Воловского муниципального </w:t>
      </w:r>
      <w:r>
        <w:rPr>
          <w:b w:val="0"/>
          <w:szCs w:val="28"/>
        </w:rPr>
        <w:t xml:space="preserve">округа</w:t>
      </w:r>
      <w:r>
        <w:rPr>
          <w:b w:val="0"/>
          <w:szCs w:val="28"/>
        </w:rPr>
        <w:t xml:space="preserve"> Липецкой области » муниципальной программы  (далее – подпрограмма)</w:t>
      </w:r>
      <w:bookmarkEnd w:id="16"/>
      <w:r>
        <w:rPr>
          <w:b w:val="0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35"/>
        <w:gridCol w:w="4917"/>
      </w:tblGrid>
      <w:tr>
        <w:tc>
          <w:tcPr>
            <w:tcW w:w="713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71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и инвестиций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страции Воловского муниципальн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</w:r>
          </w:p>
        </w:tc>
      </w:tr>
      <w:tr>
        <w:tc>
          <w:tcPr>
            <w:tcW w:w="713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ты подпрограммы</w:t>
            </w:r>
          </w:p>
        </w:tc>
        <w:tc>
          <w:tcPr>
            <w:tcW w:w="71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на </w:t>
            </w:r>
            <w:r>
              <w:rPr>
                <w:sz w:val="28"/>
                <w:szCs w:val="28"/>
              </w:rPr>
              <w:t xml:space="preserve">компенс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цию части затрат юридическим 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цам и индивидуальным предприним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телям, осуществляющих торговое  обслужив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в сельских населенных пунктах, кроме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ного це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тра</w:t>
            </w:r>
            <w:r>
              <w:rPr>
                <w:sz w:val="28"/>
                <w:szCs w:val="28"/>
              </w:rPr>
            </w:r>
          </w:p>
        </w:tc>
      </w:tr>
      <w:tr>
        <w:tc>
          <w:tcPr>
            <w:tcW w:w="713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</w:t>
            </w:r>
          </w:p>
        </w:tc>
        <w:tc>
          <w:tcPr>
            <w:tcW w:w="71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для развития торговой деятельности и быт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вого обслуживания сельского нас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ления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</w:r>
          </w:p>
        </w:tc>
      </w:tr>
      <w:tr>
        <w:tc>
          <w:tcPr>
            <w:tcW w:w="713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задачи</w:t>
            </w:r>
          </w:p>
        </w:tc>
        <w:tc>
          <w:tcPr>
            <w:tcW w:w="71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роста товарооборота в сопостав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мых ценах, %</w:t>
            </w:r>
          </w:p>
        </w:tc>
      </w:tr>
      <w:tr>
        <w:tc>
          <w:tcPr>
            <w:tcW w:w="713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</w:t>
            </w:r>
          </w:p>
        </w:tc>
        <w:tc>
          <w:tcPr>
            <w:tcW w:w="71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– 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годы (без выделения эт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пов).</w:t>
            </w:r>
          </w:p>
        </w:tc>
      </w:tr>
      <w:tr>
        <w:tc>
          <w:tcPr>
            <w:tcW w:w="713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за счёт средств бюджета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 всего, в том числе по годам реализации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</w:t>
            </w:r>
          </w:p>
        </w:tc>
        <w:tc>
          <w:tcPr>
            <w:tcW w:w="71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финансирования, связанные с реализацией подпрограммы, из бюдж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 составят </w:t>
            </w: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  <w:t xml:space="preserve">3,9</w:t>
            </w:r>
            <w:r>
              <w:rPr>
                <w:sz w:val="28"/>
                <w:szCs w:val="28"/>
              </w:rPr>
              <w:t xml:space="preserve"> тыс. руб., из них: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год –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 год –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 год –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 год –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 год –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9 год –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</w:t>
            </w:r>
            <w:r>
              <w:rPr>
                <w:sz w:val="28"/>
                <w:szCs w:val="28"/>
              </w:rPr>
              <w:t xml:space="preserve">0 год –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 ежегодно уточняются при фо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мировании бюджета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на очере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ной финансовый год и плановый пер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од</w:t>
            </w:r>
          </w:p>
        </w:tc>
      </w:tr>
      <w:tr>
        <w:tc>
          <w:tcPr>
            <w:tcW w:w="713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 подпрограммы</w:t>
            </w:r>
          </w:p>
        </w:tc>
        <w:tc>
          <w:tcPr>
            <w:tcW w:w="71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подпрогра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мы ожидается к 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году рост товарооб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рота в сопоставимых к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 году ц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нах в 2,2 раза.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bookmarkStart w:id="17" w:name="_Toc252634175"/>
      <w:r>
        <w:rPr>
          <w:b w:val="0"/>
          <w:szCs w:val="28"/>
        </w:rPr>
        <w:t xml:space="preserve">ТЕКСТОВАЯ ЧАСТЬ ПОДПРОГРАММЫ 2</w:t>
      </w:r>
      <w:bookmarkEnd w:id="17"/>
      <w:r>
        <w:rPr>
          <w:b w:val="0"/>
          <w:szCs w:val="28"/>
        </w:rPr>
      </w:r>
    </w:p>
    <w:p>
      <w:pPr>
        <w:pStyle w:val="Normal"/>
        <w:ind w:firstLine="56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rPr>
          <w:rFonts w:ascii="Times New Roman" w:hAnsi="Times New Roman"/>
          <w:i w:val="0"/>
          <w:sz w:val="28"/>
          <w:szCs w:val="28"/>
        </w:rPr>
      </w:pPr>
      <w:bookmarkStart w:id="18" w:name="_Toc252634176"/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/>
          <w:i w:val="0"/>
          <w:sz w:val="28"/>
          <w:szCs w:val="28"/>
        </w:rPr>
        <w:t xml:space="preserve">1. Характеристика текущего состояния, в том числе формулировки основных проблем, анализ социальных, финансово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- экономических и пр</w:t>
      </w:r>
      <w:r>
        <w:rPr>
          <w:rFonts w:ascii="Times New Roman" w:hAnsi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/>
          <w:i w:val="0"/>
          <w:sz w:val="28"/>
          <w:szCs w:val="28"/>
        </w:rPr>
        <w:t xml:space="preserve">чих рисков в сф</w:t>
      </w:r>
      <w:r>
        <w:rPr>
          <w:rFonts w:ascii="Times New Roman" w:hAnsi="Times New Roman"/>
          <w:i w:val="0"/>
          <w:sz w:val="28"/>
          <w:szCs w:val="28"/>
        </w:rPr>
        <w:t xml:space="preserve">е</w:t>
      </w:r>
      <w:r>
        <w:rPr>
          <w:rFonts w:ascii="Times New Roman" w:hAnsi="Times New Roman"/>
          <w:i w:val="0"/>
          <w:sz w:val="28"/>
          <w:szCs w:val="28"/>
        </w:rPr>
        <w:t xml:space="preserve">ре развития потребительского рынка </w:t>
      </w:r>
      <w:bookmarkEnd w:id="18"/>
      <w:r>
        <w:rPr>
          <w:rFonts w:ascii="Times New Roman" w:hAnsi="Times New Roman"/>
          <w:i w:val="0"/>
          <w:sz w:val="28"/>
          <w:szCs w:val="28"/>
        </w:rPr>
        <w:t xml:space="preserve">округа</w:t>
      </w:r>
      <w:r>
        <w:rPr>
          <w:rFonts w:ascii="Times New Roman" w:hAnsi="Times New Roman"/>
          <w:i w:val="0"/>
          <w:sz w:val="28"/>
          <w:szCs w:val="28"/>
        </w:rPr>
        <w:t xml:space="preserve">.</w:t>
      </w:r>
      <w:r>
        <w:rPr>
          <w:rFonts w:ascii="Times New Roman" w:hAnsi="Times New Roman"/>
          <w:i w:val="0"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рынок, как одна из сфер экономики, призван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решение комплекса задач, ориентированных на наиболее полное удовлетвор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спроса населения на потребительские товары, торговые и быт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вые услуги в широком ассортименте, по доступным ценам и в пределах территориальной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ности при гарантированном качестве и безопасности.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округа</w:t>
      </w:r>
      <w:r>
        <w:rPr>
          <w:sz w:val="28"/>
          <w:szCs w:val="28"/>
        </w:rPr>
        <w:t xml:space="preserve"> развивается динамично. Однако остается проблемой обеспечения населения отдаленных малочисленных населенных пунктов товарами.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проблемой, препятствующей развитию потребительского рынка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, является его непосредственная зависимость от денежных доходов, платежеспособности населения, инфраструктуры. Из-за низкой доходности бизнеса очень трудно привлечь предпринимателей к оказанию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говых </w:t>
      </w:r>
      <w:r>
        <w:rPr>
          <w:sz w:val="28"/>
          <w:szCs w:val="28"/>
        </w:rPr>
        <w:t xml:space="preserve"> услуг в малонаселенные пункты.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подпрограммы позволит решить проблему обеспеч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населения отдаленных малочисленных населенных пунктов товарами и услуг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К основным рискам реализации подпрограммы можно отнести: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снижение численности населения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, что скажется на объемах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даж и товарообороте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лом;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невыполнение обязательств по реализации подпрограммных условий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лучателями поддержки, сокращение рейсов развозной торговли , прекр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щение или перенаправление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инфраструктурные проблемы, к которым можно отнести состояние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рог в весенне-зимний период. Как правило, маршруты доставки пролегают по бе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дорожью, что приводит к частым поломкам и быстрому износу автотранспор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средств. Техническое состояние имеющегося автотранспорта затрудняет обеспечение бесперебойного снабжения населения торговыми и бытовыми услугами, особенно отдаленных и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лонаселенных пунктов. Это также является риском в реализации подпрограммы;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возникновением бюджетного дефицита и недостаточное финансиров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мероприятий программы, что может спровоцировать отказ хозяйствующих субъектов от участия в программе и осуществление зар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нее убыточных рейсов.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К мерам минимизации влияния рисков относятся: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внесение изменений в состав основных мероприятий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программы, сроки их реализации, а также в объемы бюджетных ассигн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ваний на реализацию мероприятий в пределах утвержденных лимитов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жетных ассигнований на соответствующий год;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предварительная проработка заявок на получение муниципальной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держки, анализ хозяйственной деятельности заявителей, осуществление пост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янного мониторинга за целевым использованием средств муниципальной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держки, контроль за выполнением условий предоставления субсидий;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контроль выполнения индикаторов (показателей) на всех стадиях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подпрограммы;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тесная взаимосвязь исполнителей программы с хозяйствующими субъе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тами с целью раннего выя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негативных тенденций. </w:t>
      </w:r>
      <w:bookmarkStart w:id="19" w:name="_Toc252634177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государственной (муниципальной) политики в сфере реализации подпрограммы, цели, задачи, описание основных целевых и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дикаторов, показателей задач подпрограммы, показателей муниципал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ных зад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ний</w:t>
      </w:r>
      <w:bookmarkEnd w:id="19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Основным приоритетом развития потребительского рынка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являе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доступность товаров и услуг всем жителям, независимо от места прожив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ния. Удовлетворение потребностей </w:t>
      </w:r>
      <w:r>
        <w:rPr>
          <w:sz w:val="28"/>
          <w:szCs w:val="28"/>
        </w:rPr>
        <w:t xml:space="preserve">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 в качественных тов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рах и услугах.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является инструментом для улучшения сложившейся сит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ации и создания условий для дальнейшего развития потребительского рынка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путем решения задачи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благоприятных условий для развития торговой деятельности  сельского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основана на принципе равного доступа всех субъектов предпринимательской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ности ко всем инструментам поддержки.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Показателем задачи является: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темп роста товарооборота в сопоставимых ценах – отражающий покуп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тельную способность населения, качество и уровень услуг торговли. Показ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 рассчитывается путем обобщения оперативной информации по ка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дому торговому предприятию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целевые индикаторы в рамках данной подпрограммы не определены, выполнение муниципального задания не предусмотрено.</w:t>
      </w:r>
      <w:bookmarkStart w:id="20" w:name="_Toc252634178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Сроки и этапы реализации подпрограммы</w:t>
      </w:r>
      <w:bookmarkEnd w:id="20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</w:t>
      </w:r>
      <w:r>
        <w:rPr>
          <w:sz w:val="28"/>
          <w:szCs w:val="28"/>
        </w:rPr>
        <w:t xml:space="preserve">мма реализуется в один этап (202</w:t>
      </w:r>
      <w:r>
        <w:rPr>
          <w:sz w:val="28"/>
          <w:szCs w:val="28"/>
        </w:rPr>
        <w:t xml:space="preserve">4 –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годы).</w:t>
      </w:r>
      <w:bookmarkStart w:id="21" w:name="_Toc252634179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Характеристика основных мероприятий подпрограммы с описан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ем всех механизмов и инструментов, реализация которых запланир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вана в составе основных м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роприятий</w:t>
      </w:r>
      <w:bookmarkEnd w:id="21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Реализация основного мероприятия подпрограммы направлена на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задачи муниципальной Программы - создание благоприятных условий для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вития субъектов торговой деятельности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Основное мероприятие    Подпрограммы</w:t>
      </w:r>
      <w:r>
        <w:rPr>
          <w:i/>
          <w:sz w:val="28"/>
          <w:szCs w:val="28"/>
        </w:rPr>
        <w:t xml:space="preserve">     -  </w:t>
      </w:r>
      <w:r>
        <w:rPr>
          <w:sz w:val="28"/>
          <w:szCs w:val="28"/>
        </w:rPr>
        <w:t xml:space="preserve">предоставление субсидий на компенсацию части затрат, юридическим лицам и индивидуальным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</w:t>
      </w:r>
      <w:r>
        <w:rPr>
          <w:sz w:val="28"/>
          <w:szCs w:val="28"/>
        </w:rPr>
        <w:t xml:space="preserve">телям, осуществляющих торговое </w:t>
      </w:r>
      <w:r>
        <w:rPr>
          <w:sz w:val="28"/>
          <w:szCs w:val="28"/>
        </w:rPr>
        <w:t xml:space="preserve"> обслуживание в сельских нас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ленных пунктах, кроме  </w:t>
      </w: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 xml:space="preserve">центра, в том числе: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предоставление субсидий на компенсацию части затрат, связанных с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обретением автомобильного топлива для доставки товаров народного потре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ления, в том числе хлеба и хлебобулочных изделий, в стационарные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говые объекты, расположенные в населенных пунктах далее 11 км от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ного центра Воловского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округа</w:t>
      </w:r>
      <w:r>
        <w:rPr>
          <w:sz w:val="28"/>
          <w:szCs w:val="28"/>
        </w:rPr>
        <w:t xml:space="preserve">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предоставление субсидий на компенсацию части затрат на приобрет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в текущем году грузового специализированного автотранспорта, не находивш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гося в эксплуатации, - автолавок (автомобилей, оборудованных для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развозной торговли с них);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оплата холодной воды, горячей воды, электрической энергии, тепловой энергии, газа и отведения сточных вод  помещений стационарных торговых объектов, расположенных в сельских населенных пунктах с численностью проживающего населения не более 300 человек (далее – коммунальные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Субсидии предоставляются в виде компенсации части произведенных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трат. Получатели субсидий должны осуществлять торговую деятельность.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рядки предоставления субсидий утверждаются отдельно постановлением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</w:t>
      </w:r>
      <w:bookmarkStart w:id="22" w:name="_Toc252634180"/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5. Обоснование объема финансовых ресурсов, необходимых для ре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лизации по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программы</w:t>
      </w:r>
      <w:bookmarkEnd w:id="22"/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гг. составит всего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тыс. руб., в том числе: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бюджета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3,9</w:t>
      </w:r>
      <w:r>
        <w:rPr>
          <w:sz w:val="28"/>
          <w:szCs w:val="28"/>
        </w:rPr>
        <w:t xml:space="preserve"> тыс. руб.;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областного бюджета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255,6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внебюджетных источников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рассчитано исходя из фактических расходов за 2012 год, прогнозных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 и с учетом планируемого до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года индексом цен.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подпрограммы ежегодно уточняются при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мировании бюджета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на очередной финансовый год и план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период, а так же при изменении порядков софинансирования мероприятий подпр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граммы из областного бюджета.</w:t>
      </w:r>
      <w:bookmarkStart w:id="23" w:name="_Toc252634181"/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Условия предоставления и методика расчета межбюджетных субс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дий бюджетам поселений на реализацию муниципальных программ пос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лений, направленных на достижение целей, соответствующих муниц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пальной программе Воловского муниципал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ного </w:t>
      </w:r>
      <w:bookmarkEnd w:id="23"/>
      <w:r>
        <w:rPr>
          <w:b/>
          <w:sz w:val="28"/>
          <w:szCs w:val="28"/>
        </w:rPr>
        <w:t xml:space="preserve">округа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подпрограммы предоставление межбюджетных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дий бюджетам поселений не планируется.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bookmarkStart w:id="24" w:name="_Toc252634182"/>
      <w:r>
        <w:rPr>
          <w:b w:val="0"/>
          <w:szCs w:val="28"/>
        </w:rPr>
        <w:t xml:space="preserve">Паспорт Подпрограммы 3 «Развитие пассажирского автомобильного транспорта общего пользования в Воловском муниципальном </w:t>
      </w:r>
      <w:r>
        <w:rPr>
          <w:b w:val="0"/>
          <w:szCs w:val="28"/>
        </w:rPr>
        <w:t xml:space="preserve">округе</w:t>
      </w:r>
      <w:r>
        <w:rPr>
          <w:b w:val="0"/>
          <w:szCs w:val="28"/>
        </w:rPr>
        <w:t xml:space="preserve"> Липецкой области » муниципальной программы  (далее – подпрограмма)</w:t>
      </w:r>
      <w:bookmarkEnd w:id="24"/>
      <w:r>
        <w:rPr>
          <w:b w:val="0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48"/>
        <w:gridCol w:w="4720"/>
      </w:tblGrid>
      <w:tr>
        <w:trPr/>
        <w:tc>
          <w:tcPr>
            <w:tcW w:w="464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47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и инвестиций адм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нистрации Воловского муниципальн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подпрограммы</w:t>
            </w:r>
          </w:p>
        </w:tc>
        <w:tc>
          <w:tcPr>
            <w:tcW w:w="47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работ, связанных с 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ществлением регулярных перевозок пассажиров и багажа автомобильным транспортом, по внутримуниципал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ным маршрутам по регулируемым 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рифам.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</w:t>
            </w:r>
          </w:p>
        </w:tc>
        <w:tc>
          <w:tcPr>
            <w:tcW w:w="47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населения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рег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лярным автобу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ным сообщением</w:t>
            </w:r>
          </w:p>
        </w:tc>
      </w:tr>
      <w:tr>
        <w:trPr/>
        <w:tc>
          <w:tcPr>
            <w:tcW w:w="464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задачи</w:t>
            </w:r>
          </w:p>
        </w:tc>
        <w:tc>
          <w:tcPr>
            <w:tcW w:w="47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выполненных пригоро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ных рейсов, ед.</w:t>
            </w:r>
          </w:p>
        </w:tc>
      </w:tr>
      <w:tr>
        <w:trPr/>
        <w:tc>
          <w:tcPr>
            <w:tcW w:w="464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</w:t>
            </w:r>
          </w:p>
        </w:tc>
        <w:tc>
          <w:tcPr>
            <w:tcW w:w="47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– 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годы (без выделения эт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пов).</w:t>
            </w:r>
          </w:p>
        </w:tc>
      </w:tr>
      <w:tr>
        <w:trPr/>
        <w:tc>
          <w:tcPr>
            <w:tcW w:w="464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за счёт средств бюджета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 всего, в том числе по годам реализации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</w:t>
            </w:r>
          </w:p>
        </w:tc>
        <w:tc>
          <w:tcPr>
            <w:tcW w:w="47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финансирования, связанные с реализацией подпрограммы, из 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жета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составят </w:t>
            </w:r>
            <w:r>
              <w:rPr>
                <w:sz w:val="28"/>
                <w:szCs w:val="28"/>
              </w:rPr>
              <w:t xml:space="preserve">33500</w:t>
            </w:r>
            <w:r>
              <w:rPr>
                <w:sz w:val="28"/>
                <w:szCs w:val="28"/>
              </w:rPr>
              <w:t xml:space="preserve"> тыс. руб., из них: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000 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 xml:space="preserve"> 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 xml:space="preserve"> 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9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sz w:val="28"/>
                <w:szCs w:val="28"/>
              </w:rPr>
              <w:t xml:space="preserve">тыс. руб.;</w:t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</w:t>
            </w:r>
            <w:r>
              <w:rPr>
                <w:sz w:val="28"/>
                <w:szCs w:val="28"/>
              </w:rPr>
              <w:t xml:space="preserve">0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 ежегодно уточняются при формировании бюджета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на очередной финансовый год и план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вый п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риод</w:t>
            </w:r>
          </w:p>
        </w:tc>
      </w:tr>
      <w:tr>
        <w:trPr/>
        <w:tc>
          <w:tcPr>
            <w:tcW w:w="464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подпрограммы</w:t>
            </w:r>
          </w:p>
        </w:tc>
        <w:tc>
          <w:tcPr>
            <w:tcW w:w="47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подпрогра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мы ожидается к 2030</w:t>
            </w:r>
            <w:r>
              <w:rPr>
                <w:sz w:val="28"/>
                <w:szCs w:val="28"/>
              </w:rPr>
              <w:t xml:space="preserve"> году сохранение существующей маршрутной сети, 100% выполнение всех запланирова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рейсов и 100% охват населения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услугами пассажирского авт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мобильного транспорта общего 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ния.</w:t>
            </w:r>
          </w:p>
        </w:tc>
      </w:tr>
    </w:tbl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rPr>
          <w:b w:val="0"/>
          <w:szCs w:val="28"/>
        </w:rPr>
      </w:pPr>
      <w:r>
        <w:rPr>
          <w:b w:val="0"/>
          <w:szCs w:val="28"/>
        </w:rPr>
        <w:t xml:space="preserve">ТЕКСТОВАЯ ЧАСТЬ ПОДПРОГРАММЫ 3</w:t>
      </w:r>
      <w:r>
        <w:rPr>
          <w:b w:val="0"/>
          <w:szCs w:val="28"/>
        </w:rPr>
      </w:r>
    </w:p>
    <w:p>
      <w:pPr>
        <w:pStyle w:val="Heading3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Heading5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/>
          <w:i w:val="0"/>
          <w:sz w:val="28"/>
          <w:szCs w:val="28"/>
        </w:rPr>
        <w:t xml:space="preserve">1. Характеристика текущего состояния, в том числе формулировки основных проблем, анализ социальных, финансово-экономических и пр</w:t>
      </w:r>
      <w:r>
        <w:rPr>
          <w:rFonts w:ascii="Times New Roman" w:hAnsi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/>
          <w:i w:val="0"/>
          <w:sz w:val="28"/>
          <w:szCs w:val="28"/>
        </w:rPr>
        <w:t xml:space="preserve">чих рисков в сф</w:t>
      </w:r>
      <w:r>
        <w:rPr>
          <w:rFonts w:ascii="Times New Roman" w:hAnsi="Times New Roman"/>
          <w:i w:val="0"/>
          <w:sz w:val="28"/>
          <w:szCs w:val="28"/>
        </w:rPr>
        <w:t xml:space="preserve">е</w:t>
      </w:r>
      <w:r>
        <w:rPr>
          <w:rFonts w:ascii="Times New Roman" w:hAnsi="Times New Roman"/>
          <w:i w:val="0"/>
          <w:sz w:val="28"/>
          <w:szCs w:val="28"/>
        </w:rPr>
        <w:t xml:space="preserve">ре транспортного обслуживания</w:t>
      </w:r>
      <w:r>
        <w:rPr>
          <w:rFonts w:ascii="Times New Roman" w:hAnsi="Times New Roman"/>
          <w:i w:val="0"/>
          <w:sz w:val="28"/>
          <w:szCs w:val="28"/>
        </w:rPr>
        <w:t xml:space="preserve">.</w:t>
      </w:r>
      <w:r>
        <w:rPr>
          <w:rFonts w:ascii="Times New Roman" w:hAnsi="Times New Roman"/>
          <w:i w:val="0"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развития экономики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перед транспортным комплексом стоит серьезная задача повышения существующего уровня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потребностей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перевозках и качества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ляемых услуг. Характер подвижности населения, уровень развития производства и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говли определяет спрос на услуги транспорта. Вместе с тем,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 является системообразующим фактором, влияя на уровень жизни и развития производ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сил. Однако в последние годы в сфере транспор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услуг накопилось много нерешенных проблем, которые являются тормозом в осуществлении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спективной социально-экономической политики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руг</w:t>
      </w:r>
      <w:r>
        <w:rPr>
          <w:sz w:val="28"/>
          <w:szCs w:val="28"/>
        </w:rPr>
        <w:t xml:space="preserve">а.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Дальнейшему развитию транспортного комплекса препятствует основная проблема - убыточность перевозок пассажиров автомобильным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портом.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годы, финансовое положение организации по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услуг транспорта остается сложным. Трудное финансовое положение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портных организаций объясняется, главным образом, ростом цен на 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предприятий.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Следствием трудного финансового положения в транспортной сфере </w:t>
      </w:r>
      <w:r>
        <w:rPr>
          <w:sz w:val="28"/>
          <w:szCs w:val="28"/>
        </w:rPr>
        <w:t xml:space="preserve">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а являются большой износ и недостаток транспортных средств, вызванные низкими темпами обновления пассажирского парка.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В предприятиях пассажирского транспорта общего пользования преобл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дает морально и физически устаревшая техника, работающая во многих случ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ях за пределами нормативного срока службы. Изношенность технических средств транспорта повышает риск угрозы безопасности перевозок 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сажиров, ухудш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 экологическую ситуацию.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позволят компенсировать выпадающие дох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ды, возникающих вследствие регулирования тарифов на перевозку пасс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жиров автомобильным транспортом общего пользования, оптимизировать маршру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ную сеть согласно существующим потребностям населения в пассажирских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ревозках.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К основным рискам реализации подпрограммы можно отнести: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сн</w:t>
      </w:r>
      <w:r>
        <w:rPr>
          <w:sz w:val="28"/>
          <w:szCs w:val="28"/>
        </w:rPr>
        <w:t xml:space="preserve">ижение численности населения в округе</w:t>
      </w:r>
      <w:r>
        <w:rPr>
          <w:sz w:val="28"/>
          <w:szCs w:val="28"/>
        </w:rPr>
        <w:t xml:space="preserve">, что скажется на доходности рейсов и их количестве;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возникновением бюджетного дефицита и недостаточное финансиров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мероприятий программы, что может повлиять на возможность хозяйс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вующих субъектов выполнить свои обязательства.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К мерам минимизации влияния рисков относятся: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внесение изменений в состав основных мероприятий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программы, сроки их реализации, а также в объемы бюджетных ассигн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ваний на реализацию мероприятий в пределах утвержденных лимитов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жетных ассигнований на соответствующий год;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контроль выполнения индикаторов (показателей) на всех стадиях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подпрограммы;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тесная взаимосвязь исполнителей подпрограммы с хозяйствующими субъектами в целью раннего выявления негативных тенденций;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содействие хозяйствующим субъектам в получение областных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дий на приобретение энергосберегающих транспортных средств для пасс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жирских перевозок.</w:t>
      </w:r>
      <w:r>
        <w:rPr>
          <w:sz w:val="28"/>
          <w:szCs w:val="28"/>
        </w:rPr>
      </w:r>
    </w:p>
    <w:p>
      <w:pPr>
        <w:pStyle w:val="Normal"/>
        <w:ind w:firstLine="565"/>
      </w:pPr>
      <w:r>
        <w:rPr>
          <w:b/>
          <w:sz w:val="28"/>
          <w:szCs w:val="28"/>
        </w:rPr>
        <w:t xml:space="preserve">2. Приоритеты государственной (муниципальной) политики в сфере реализации подпрограммы, цели, задачи, описание основных целевых и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дикаторов, показателей задач подпрограммы, показателей муниципал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ных зад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ний</w:t>
      </w:r>
      <w:r>
        <w:rPr>
          <w:b/>
          <w:sz w:val="28"/>
          <w:szCs w:val="28"/>
        </w:rPr>
        <w:t xml:space="preserve">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приоритетов развития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является повышение уровня жизни населения, удовлетворение потребностей жителей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кач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услугах. Развитая маршрутная сеть пассажирских перевозок и 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ребойная работа автотранспортного предприятия – одно из составляющих кач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ства жизни.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является инструментом для улучшения сложившейся сит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ации в сфере пассажирских перевозок и создания условий для обеспечения населения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 регулярным автобусным сообщением путем определения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циально значимых пассажирских маршрутов.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основана на принципе равного доступа всех субъектов предпринимательской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ности ко всем инструментам поддержки.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Показателем задачи является:</w:t>
      </w:r>
      <w:r>
        <w:rPr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количество выполненных пригородных рейсов – позволяет оценить 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бильность транспортного сообщения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. До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года планируется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хранить количество выполненных </w:t>
      </w:r>
      <w:r>
        <w:rPr>
          <w:sz w:val="28"/>
          <w:szCs w:val="28"/>
        </w:rPr>
        <w:t xml:space="preserve">пригородных рейсов на уровне 202</w:t>
      </w:r>
      <w:r>
        <w:rPr>
          <w:sz w:val="28"/>
          <w:szCs w:val="28"/>
        </w:rPr>
        <w:t xml:space="preserve">3 года п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тем исключения сорванных рейсов из-за технических неполадок,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стоя по причине отсутствия ГСМ и бездорожья. Показатель рассчитывается на основ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данных ведомственной статистики транспортных предприятий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целевые индикаторы в рамках данной подпрограммы не определены, выполнение муниципального задания не предусмотрено.</w:t>
      </w:r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Сроки и этапы реализации подпрограммы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Подпрограмма реализуется в один этап (20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–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годы).</w:t>
      </w:r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Характеристика основных мероприятий подпрограммы с описан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ем всех механизмов и инструментов, реализация которых запланир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вана в составе основных м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роприятий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направлена на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задачи муниципальной Программы - создание благоприятных условий для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транспортного обслуживания населения автомобильным пассажи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ским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портом общего пользования.</w:t>
      </w:r>
    </w:p>
    <w:p>
      <w:pPr>
        <w:pStyle w:val="Normal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- выполнение работ, связанных с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регулярных перевозок пассажиров и багажа автомобильным транспо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том, по внутримуниципальным маршрутам по регулируемым тар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фам.</w:t>
      </w:r>
      <w:r>
        <w:rPr>
          <w:sz w:val="28"/>
          <w:szCs w:val="28"/>
        </w:rPr>
      </w:r>
    </w:p>
    <w:p>
      <w:pPr>
        <w:pStyle w:val="Normal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также планируется:</w:t>
      </w:r>
    </w:p>
    <w:p>
      <w:pPr>
        <w:pStyle w:val="Normal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правил организации перевозок пассажиров автомобильным тран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портом по территории Воловского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муниципального контроля за соблюдением требований законодательства Липецкой области в сфере транспортного </w:t>
      </w:r>
      <w:r>
        <w:rPr>
          <w:sz w:val="28"/>
          <w:szCs w:val="28"/>
        </w:rPr>
        <w:t xml:space="preserve">обслуживания населения, пассажирских перевозок на территории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 </w:t>
      </w:r>
    </w:p>
    <w:p>
      <w:pPr>
        <w:pStyle w:val="Normal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маршрутной сети, выполняемых рейсов, с целью их оптимиз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и 100% удовлетворения потребностей населения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пассажирских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возках.</w:t>
      </w:r>
      <w:r>
        <w:rPr>
          <w:sz w:val="28"/>
          <w:szCs w:val="28"/>
        </w:rPr>
      </w:r>
    </w:p>
    <w:p>
      <w:pPr>
        <w:pStyle w:val="Normal"/>
        <w:ind w:firstLine="5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Обоснование объема финансовых ресурсов, необходимых для реал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зации по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программы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гг. составит всего </w:t>
      </w:r>
      <w:r>
        <w:rPr>
          <w:sz w:val="28"/>
          <w:szCs w:val="28"/>
        </w:rPr>
        <w:t xml:space="preserve">33500</w:t>
      </w:r>
      <w:r>
        <w:rPr>
          <w:sz w:val="28"/>
          <w:szCs w:val="28"/>
        </w:rPr>
        <w:t xml:space="preserve"> тыс. руб., в том числе: 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бюджета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335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тыс. руб.;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внебюджетных источников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рассчитано исходя из фактических расходов за 2012 год, прогнозных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</w:t>
      </w:r>
      <w:r>
        <w:rPr>
          <w:sz w:val="28"/>
          <w:szCs w:val="28"/>
        </w:rPr>
        <w:t xml:space="preserve"> и с учетом планируемого до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года индексом цен. Объемы финансирования подпрограммы ежегодно уточн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ются при формировании бюджета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на очередной финансовый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риод.</w:t>
      </w:r>
      <w:r>
        <w:rPr>
          <w:sz w:val="28"/>
          <w:szCs w:val="28"/>
        </w:rPr>
      </w:r>
    </w:p>
    <w:p>
      <w:pPr>
        <w:pStyle w:val="Normal"/>
        <w:ind w:firstLine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Условия предоставления и методика расчета межбюджетных субс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дий бюджетам поселений на реализацию муниципальных программ пос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лений, направленных на достижение целей, соответствующих муниц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пальной пр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грамме Воловского муниципального </w:t>
      </w:r>
      <w:r>
        <w:rPr>
          <w:b/>
          <w:sz w:val="28"/>
          <w:szCs w:val="28"/>
        </w:rPr>
        <w:t xml:space="preserve">округа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565"/>
        <w:rPr>
          <w:sz w:val="26"/>
          <w:szCs w:val="26"/>
        </w:rPr>
      </w:pPr>
      <w:r>
        <w:rPr>
          <w:sz w:val="26"/>
          <w:szCs w:val="26"/>
        </w:rPr>
        <w:t xml:space="preserve">При реализации подпрограммы предоставление межбюджетных субсидий бю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жетам</w:t>
      </w:r>
      <w:r>
        <w:rPr>
          <w:sz w:val="26"/>
          <w:szCs w:val="26"/>
        </w:rPr>
        <w:t xml:space="preserve"> поселений не планируется.</w:t>
      </w:r>
    </w:p>
    <w:p>
      <w:pPr>
        <w:pStyle w:val="Normal"/>
        <w:ind w:firstLine="56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5"/>
      </w:pPr>
    </w:p>
    <w:p>
      <w:pPr>
        <w:pStyle w:val="UserStyle_1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  <w:sectPr>
          <w:type w:val="nextPage"/>
          <w:pgSz w:h="16840" w:w="11907"/>
          <w:pgMar w:top="1134" w:right="567" w:bottom="1134" w:left="1701" w:header="567" w:footer="567" w:gutter="0"/>
          <w:cols w:space="720"/>
          <w:titlePg/>
          <w:docGrid w:linePitch="272"/>
        </w:sect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</w:p>
    <w:p>
      <w:pPr>
        <w:pStyle w:val="Title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sz w:val="28"/>
          <w:szCs w:val="28"/>
        </w:rPr>
        <w:t xml:space="preserve">Создание условий для развития экономики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цели и показателях задач муниципальной программы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экономики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кой области»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Табл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</w:t>
      </w:r>
    </w:p>
    <w:tbl>
      <w:tblPr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33"/>
        <w:gridCol w:w="5187"/>
        <w:gridCol w:w="1745"/>
        <w:gridCol w:w="704"/>
        <w:gridCol w:w="204"/>
        <w:gridCol w:w="1137"/>
        <w:gridCol w:w="997"/>
        <w:gridCol w:w="984"/>
        <w:gridCol w:w="10"/>
        <w:gridCol w:w="6"/>
        <w:gridCol w:w="1118"/>
        <w:gridCol w:w="10"/>
        <w:gridCol w:w="6"/>
        <w:gridCol w:w="1121"/>
        <w:gridCol w:w="6"/>
        <w:gridCol w:w="10"/>
        <w:gridCol w:w="13"/>
        <w:gridCol w:w="968"/>
        <w:gridCol w:w="6"/>
        <w:gridCol w:w="6"/>
        <w:gridCol w:w="16"/>
        <w:gridCol w:w="1035"/>
      </w:tblGrid>
      <w:tr>
        <w:trPr/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</w:p>
        </w:tc>
        <w:tc>
          <w:tcPr>
            <w:tcW w:w="16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целей, индикаторов,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дач, показателей, подпрограмм, осно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ных меропри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тий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ный испо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нитель,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исполнитель</w:t>
            </w:r>
          </w:p>
        </w:tc>
        <w:tc>
          <w:tcPr>
            <w:tcW w:w="2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2339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индикаторов и показателей</w:t>
            </w:r>
          </w:p>
        </w:tc>
      </w:tr>
      <w:tr>
        <w:trPr/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2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3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программы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экономического потенциала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, стимулирование экономической активности бизнеса.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Индикатор 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роста инвестиций в основной кап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тал (по полному кругу предприятий) к базов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му 202</w:t>
            </w:r>
            <w:r>
              <w:rPr>
                <w:sz w:val="28"/>
                <w:szCs w:val="28"/>
              </w:rPr>
              <w:t xml:space="preserve">3 году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3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Индикатор 2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роста объема отгруженной проду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ции (товаров, работ, услуг) (по полному кругу предприятий) </w:t>
            </w:r>
          </w:p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базовому 202</w:t>
            </w:r>
            <w:r>
              <w:rPr>
                <w:sz w:val="28"/>
                <w:szCs w:val="28"/>
              </w:rPr>
              <w:t xml:space="preserve">3 году</w:t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  <w:r>
              <w:rPr>
                <w:sz w:val="28"/>
                <w:szCs w:val="28"/>
              </w:rPr>
            </w:r>
          </w:p>
        </w:tc>
        <w:tc>
          <w:tcPr>
            <w:tcW w:w="3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Индикатор 3</w:t>
            </w:r>
          </w:p>
          <w:p>
            <w:pPr>
              <w:pStyle w:val="Norma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роста налоговых поступлений к баз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вому 202</w:t>
            </w:r>
            <w:r>
              <w:rPr>
                <w:sz w:val="28"/>
                <w:szCs w:val="28"/>
              </w:rPr>
              <w:t xml:space="preserve">3 году</w:t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  <w:r>
              <w:rPr>
                <w:sz w:val="28"/>
                <w:szCs w:val="28"/>
              </w:rPr>
            </w:r>
          </w:p>
        </w:tc>
        <w:tc>
          <w:tcPr>
            <w:tcW w:w="3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Индикатор 4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роста среднемесячной начисленной зарабо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ной платы к базовому 202</w:t>
            </w:r>
            <w:r>
              <w:rPr>
                <w:sz w:val="28"/>
                <w:szCs w:val="28"/>
              </w:rPr>
              <w:t xml:space="preserve">3 году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  <w:r>
              <w:rPr>
                <w:sz w:val="28"/>
                <w:szCs w:val="28"/>
              </w:rPr>
            </w:r>
          </w:p>
        </w:tc>
        <w:tc>
          <w:tcPr>
            <w:tcW w:w="3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leader="none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 муниципальной программы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для ведения предпринимательской деятельности и функционирования малых форм хозя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ств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вания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617"/>
        </w:trPr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leader="none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</w:t>
            </w:r>
            <w:r>
              <w:rPr>
                <w:sz w:val="28"/>
                <w:szCs w:val="28"/>
                <w:u w:val="single"/>
              </w:rPr>
              <w:t xml:space="preserve">1</w:t>
            </w:r>
            <w:r>
              <w:rPr>
                <w:sz w:val="28"/>
                <w:szCs w:val="28"/>
                <w:u w:val="single"/>
              </w:rPr>
              <w:t xml:space="preserve"> задачи 1 муниципальной программы.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вновь зарегистрированных субъектов малого и среднего предпр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нимательс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ва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W w:w="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leader="none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</w:t>
            </w:r>
            <w:r>
              <w:rPr>
                <w:sz w:val="28"/>
                <w:szCs w:val="28"/>
                <w:u w:val="single"/>
              </w:rPr>
              <w:t xml:space="preserve">2</w:t>
            </w:r>
            <w:r>
              <w:rPr>
                <w:sz w:val="28"/>
                <w:szCs w:val="28"/>
                <w:u w:val="single"/>
              </w:rPr>
              <w:t xml:space="preserve"> задачи 1 муниципальной программы.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выданных займов кредитными сельскохозяйственными потребител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скими кооперативами.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10000</w:t>
            </w:r>
            <w:r>
              <w:rPr>
                <w:sz w:val="28"/>
                <w:szCs w:val="28"/>
              </w:rPr>
            </w:r>
          </w:p>
        </w:tc>
        <w:tc>
          <w:tcPr>
            <w:tcW w:w="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10000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10000</w:t>
            </w:r>
            <w:r>
              <w:rPr>
                <w:sz w:val="28"/>
                <w:szCs w:val="28"/>
              </w:rPr>
            </w:r>
          </w:p>
        </w:tc>
        <w:tc>
          <w:tcPr>
            <w:tcW w:w="3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10000</w:t>
            </w:r>
            <w:r>
              <w:rPr>
                <w:sz w:val="28"/>
                <w:szCs w:val="28"/>
              </w:rPr>
            </w:r>
          </w:p>
        </w:tc>
        <w:tc>
          <w:tcPr>
            <w:tcW w:w="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малого  предпринимательства и малых форм хозяйствования Воловского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Липецкой об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сти»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 Подпрограммы 1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Повышение финансовой устойчивости, информационной обеспеченности субъектов малого и среднего предприним</w:t>
            </w:r>
            <w:r>
              <w:rPr>
                <w:b/>
                <w:sz w:val="28"/>
                <w:szCs w:val="28"/>
              </w:rPr>
              <w:t xml:space="preserve">а</w:t>
            </w:r>
            <w:r>
              <w:rPr>
                <w:b/>
                <w:sz w:val="28"/>
                <w:szCs w:val="28"/>
              </w:rPr>
              <w:t xml:space="preserve">тельства</w:t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 задачи 1 подпрограммы 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субъектов малого и среднего предпринимательства, получивших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нансовую и другие виды поддержки 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W w:w="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W w:w="3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 Подпрограммы 1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Содействие в организации эффективной деятельности сельскохозяйственным потребительским коопер</w:t>
            </w: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а</w:t>
            </w: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тивам, в том числе креди</w:t>
            </w: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т</w:t>
            </w: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ным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 задачи 2 подпрограммы 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членов сельскохозяйстве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потр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бительских кооперативов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ЛПХ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3690</w:t>
            </w:r>
            <w:r>
              <w:rPr>
                <w:sz w:val="28"/>
                <w:szCs w:val="28"/>
              </w:rPr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3690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3690</w:t>
            </w:r>
            <w:r>
              <w:rPr>
                <w:sz w:val="28"/>
                <w:szCs w:val="28"/>
              </w:rPr>
            </w:r>
          </w:p>
        </w:tc>
        <w:tc>
          <w:tcPr>
            <w:tcW w:w="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Основное мероприятие задачи 2 подпр</w:t>
            </w:r>
            <w:r>
              <w:rPr>
                <w:sz w:val="28"/>
                <w:szCs w:val="28"/>
                <w:u w:val="single"/>
              </w:rPr>
              <w:t xml:space="preserve">о</w:t>
            </w:r>
            <w:r>
              <w:rPr>
                <w:sz w:val="28"/>
                <w:szCs w:val="28"/>
                <w:u w:val="single"/>
              </w:rPr>
              <w:t xml:space="preserve">граммы 1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сельскохозя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ственным потребительским кооперат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вам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  <w:r>
              <w:rPr>
                <w:sz w:val="28"/>
                <w:szCs w:val="28"/>
              </w:rPr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 Подпрограммы 1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Содействие в обеспечении рынков сбыта для продукции, произведенной кооперативами и личными подсобными хозяйств</w:t>
            </w: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а</w:t>
            </w:r>
            <w:r>
              <w:rPr>
                <w:rStyle w:val="UserStyle_12"/>
                <w:b w:val="0"/>
                <w:bCs/>
                <w:color w:val="000000"/>
                <w:sz w:val="28"/>
                <w:szCs w:val="28"/>
              </w:rPr>
              <w:t xml:space="preserve">ми за счет создания условий для развития заготовительной деятельности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 задачи 3 подпрограммы 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Заготовительный оборот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млн. руб.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</w:p>
        </w:tc>
        <w:tc>
          <w:tcPr>
            <w:tcW w:w="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 муниципальной Программы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для развития субъектов торговой деятельности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910"/>
        </w:trPr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 задачи 2 муниципальной пр</w:t>
            </w:r>
            <w:r>
              <w:rPr>
                <w:sz w:val="28"/>
                <w:szCs w:val="28"/>
                <w:u w:val="single"/>
              </w:rPr>
              <w:t xml:space="preserve">о</w:t>
            </w:r>
            <w:r>
              <w:rPr>
                <w:sz w:val="28"/>
                <w:szCs w:val="28"/>
                <w:u w:val="single"/>
              </w:rPr>
              <w:t xml:space="preserve">граммы.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проданных товаров на 1 жителя,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  <w:r>
              <w:rPr>
                <w:sz w:val="28"/>
                <w:szCs w:val="28"/>
              </w:rPr>
            </w:r>
          </w:p>
        </w:tc>
        <w:tc>
          <w:tcPr>
            <w:tcW w:w="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leader="none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потребительского рынка Воловского муниципального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 Липецкой области»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 Подпрограммы 2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  для развития торговой деятельности  сельского населения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 задачи 1 подпрограммы 2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роста товарооборота в сопостав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мых ценах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базовому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 году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  <w:tc>
          <w:tcPr>
            <w:tcW w:w="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 муниципальной Программы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 для организации транспортного обслуживания населения автомобильным пассажирским транспортом общего 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зования.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 задачи 3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Доля населения, проживающего в нас</w:t>
            </w:r>
            <w:r>
              <w:rPr>
                <w:iCs/>
                <w:sz w:val="28"/>
                <w:szCs w:val="28"/>
              </w:rPr>
              <w:t xml:space="preserve">е</w:t>
            </w:r>
            <w:r>
              <w:rPr>
                <w:iCs/>
                <w:sz w:val="28"/>
                <w:szCs w:val="28"/>
              </w:rPr>
              <w:t xml:space="preserve">ленных пунктах, имеющих регулярное автобусное сообщение с администрати</w:t>
            </w:r>
            <w:r>
              <w:rPr>
                <w:iCs/>
                <w:sz w:val="28"/>
                <w:szCs w:val="28"/>
              </w:rPr>
              <w:t xml:space="preserve">в</w:t>
            </w:r>
            <w:r>
              <w:rPr>
                <w:iCs/>
                <w:sz w:val="28"/>
                <w:szCs w:val="28"/>
              </w:rPr>
              <w:t xml:space="preserve">ным центром муниципального </w:t>
            </w:r>
            <w:r>
              <w:rPr>
                <w:iCs/>
                <w:sz w:val="28"/>
                <w:szCs w:val="28"/>
              </w:rPr>
              <w:t xml:space="preserve">округа</w:t>
            </w:r>
            <w:r>
              <w:rPr>
                <w:iCs/>
                <w:sz w:val="28"/>
                <w:szCs w:val="28"/>
              </w:rPr>
              <w:t xml:space="preserve">, в общей численности населения </w:t>
            </w:r>
            <w:r>
              <w:rPr>
                <w:iCs/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99,7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99,7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99,7</w:t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99,7</w:t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99,7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99,7</w:t>
            </w:r>
            <w:r>
              <w:rPr>
                <w:sz w:val="28"/>
                <w:szCs w:val="28"/>
              </w:rPr>
            </w:r>
          </w:p>
        </w:tc>
        <w:tc>
          <w:tcPr>
            <w:tcW w:w="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пассажирского автомобильного транспорта общего пользования в Воловском муниципальном </w:t>
            </w:r>
            <w:r>
              <w:rPr>
                <w:sz w:val="28"/>
                <w:szCs w:val="28"/>
              </w:rPr>
              <w:t xml:space="preserve">округе</w:t>
            </w:r>
            <w:r>
              <w:rPr>
                <w:sz w:val="28"/>
                <w:szCs w:val="28"/>
              </w:rPr>
              <w:t xml:space="preserve"> Липецкой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ласти»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4801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 подпрограммы 3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населения округа</w:t>
            </w:r>
            <w:r>
              <w:rPr>
                <w:sz w:val="28"/>
                <w:szCs w:val="28"/>
              </w:rPr>
              <w:t xml:space="preserve"> регулярным автобусным сообщением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Показатель 1 задачи 1 подпрограммы 3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выполненных пригородных ре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сов</w:t>
            </w:r>
          </w:p>
          <w:p>
            <w:pPr>
              <w:pStyle w:val="BodyTextIndent2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номики и инв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стиций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9800</w:t>
            </w:r>
            <w:r>
              <w:rPr>
                <w:sz w:val="28"/>
                <w:szCs w:val="28"/>
              </w:rPr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9800</w:t>
            </w:r>
            <w:r>
              <w:rPr>
                <w:sz w:val="28"/>
                <w:szCs w:val="28"/>
              </w:rPr>
            </w:r>
          </w:p>
        </w:tc>
        <w:tc>
          <w:tcPr>
            <w:tcW w:w="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9800</w:t>
            </w:r>
            <w:r>
              <w:rPr>
                <w:sz w:val="28"/>
                <w:szCs w:val="28"/>
              </w:rPr>
            </w:r>
          </w:p>
        </w:tc>
        <w:tc>
          <w:tcPr>
            <w:tcW w:w="3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9800</w:t>
            </w:r>
            <w:r>
              <w:rPr>
                <w:sz w:val="28"/>
                <w:szCs w:val="28"/>
              </w:rPr>
            </w:r>
          </w:p>
        </w:tc>
        <w:tc>
          <w:tcPr>
            <w:tcW w:w="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9800</w:t>
            </w:r>
            <w:r>
              <w:rPr>
                <w:sz w:val="28"/>
                <w:szCs w:val="28"/>
              </w:rPr>
            </w:r>
          </w:p>
        </w:tc>
        <w:tc>
          <w:tcPr>
            <w:tcW w:w="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</w:pPr>
    </w:p>
    <w:p>
      <w:pPr>
        <w:pStyle w:val="Normal"/>
        <w:jc w:val="right"/>
      </w:pPr>
    </w:p>
    <w:p>
      <w:pPr>
        <w:pStyle w:val="Normal"/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</w:p>
    <w:p>
      <w:pPr>
        <w:pStyle w:val="Title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sz w:val="28"/>
          <w:szCs w:val="28"/>
        </w:rPr>
        <w:t xml:space="preserve">Создание условий для развития экономики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области»</w:t>
      </w:r>
    </w:p>
    <w:p>
      <w:pPr>
        <w:pStyle w:val="Normal"/>
        <w:tabs>
          <w:tab w:val="left" w:leader="none" w:pos="3382"/>
        </w:tabs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left" w:leader="none" w:pos="3382"/>
        </w:tabs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муниципальной программы </w:t>
      </w:r>
    </w:p>
    <w:p>
      <w:pPr>
        <w:pStyle w:val="Norma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«Создание условий для развития экономики Во</w:t>
      </w:r>
      <w:r>
        <w:rPr>
          <w:sz w:val="28"/>
          <w:szCs w:val="28"/>
        </w:rPr>
        <w:t xml:space="preserve">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vertAlign w:val="superscript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Таблица</w:t>
      </w:r>
    </w:p>
    <w:tbl>
      <w:tblPr>
        <w:tblW w:w="161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14"/>
        <w:gridCol w:w="2571"/>
        <w:gridCol w:w="1134"/>
        <w:gridCol w:w="567"/>
        <w:gridCol w:w="567"/>
        <w:gridCol w:w="1134"/>
        <w:gridCol w:w="1134"/>
        <w:gridCol w:w="1276"/>
        <w:gridCol w:w="1417"/>
        <w:gridCol w:w="1276"/>
        <w:gridCol w:w="1276"/>
        <w:gridCol w:w="1276"/>
        <w:gridCol w:w="992"/>
        <w:gridCol w:w="992"/>
      </w:tblGrid>
      <w:tr>
        <w:trPr>
          <w:trHeight w:val="144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№ п/п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Наименование </w:t>
            </w:r>
          </w:p>
          <w:p>
            <w:pPr>
              <w:pStyle w:val="Normal"/>
              <w:spacing w:line="276" w:lineRule="auto"/>
              <w:jc w:val="center"/>
            </w:pPr>
            <w:r>
              <w:t xml:space="preserve">подпрограмм, основных мер</w:t>
            </w:r>
            <w:r>
              <w:t xml:space="preserve">о</w:t>
            </w:r>
            <w:r>
              <w:t xml:space="preserve">приятий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Отве</w:t>
            </w:r>
            <w:r>
              <w:t xml:space="preserve">т</w:t>
            </w:r>
            <w:r>
              <w:t xml:space="preserve">ственный исполн</w:t>
            </w:r>
            <w:r>
              <w:t xml:space="preserve">и</w:t>
            </w:r>
            <w:r>
              <w:t xml:space="preserve">тель, с</w:t>
            </w:r>
            <w:r>
              <w:t xml:space="preserve">о</w:t>
            </w:r>
            <w:r>
              <w:t xml:space="preserve">исполн</w:t>
            </w:r>
            <w:r>
              <w:t xml:space="preserve">и</w:t>
            </w:r>
            <w:r>
              <w:t xml:space="preserve">тель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Код бю</w:t>
            </w:r>
            <w:r>
              <w:t xml:space="preserve">д</w:t>
            </w:r>
            <w:r>
              <w:t xml:space="preserve">жетной </w:t>
            </w:r>
          </w:p>
          <w:p>
            <w:pPr>
              <w:pStyle w:val="Normal"/>
              <w:spacing w:line="276" w:lineRule="auto"/>
              <w:jc w:val="center"/>
            </w:pPr>
            <w:r>
              <w:t xml:space="preserve">классиф</w:t>
            </w:r>
            <w:r>
              <w:t xml:space="preserve">и</w:t>
            </w:r>
            <w:r>
              <w:t xml:space="preserve">кации</w:t>
            </w:r>
          </w:p>
        </w:tc>
        <w:tc>
          <w:tcPr>
            <w:tcW w:w="9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Расходы (тыс. руб.)</w:t>
            </w:r>
          </w:p>
        </w:tc>
      </w:tr>
      <w:tr>
        <w:trPr>
          <w:trHeight w:val="144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ГРБС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РзПр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ЦСР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2024 год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2025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2026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2027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2028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2029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2030 год</w:t>
            </w:r>
          </w:p>
        </w:tc>
      </w:tr>
      <w:tr>
        <w:trPr>
          <w:trHeight w:val="144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</w:t>
            </w:r>
          </w:p>
        </w:tc>
      </w:tr>
      <w:tr>
        <w:trPr>
          <w:trHeight w:val="144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1</w:t>
            </w:r>
          </w:p>
        </w:tc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Программа «Создание условий для развития эк</w:t>
            </w:r>
            <w:r>
              <w:t xml:space="preserve">о</w:t>
            </w:r>
            <w:r>
              <w:t xml:space="preserve">номики Воловского мун</w:t>
            </w:r>
            <w:r>
              <w:t xml:space="preserve">и</w:t>
            </w:r>
            <w:r>
              <w:t xml:space="preserve">ципального </w:t>
            </w:r>
            <w:r>
              <w:t xml:space="preserve">округа</w:t>
            </w:r>
            <w:r>
              <w:t xml:space="preserve"> Липе</w:t>
            </w:r>
            <w:r>
              <w:t xml:space="preserve">ц</w:t>
            </w:r>
            <w:r>
              <w:t xml:space="preserve">кой области»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Всего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34078,9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14082,7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7082,7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</w:tr>
      <w:tr>
        <w:trPr>
          <w:trHeight w:val="144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Отдел эконом</w:t>
            </w:r>
            <w:r>
              <w:t xml:space="preserve">и</w:t>
            </w:r>
            <w:r>
              <w:t xml:space="preserve">ки и инв</w:t>
            </w:r>
            <w:r>
              <w:t xml:space="preserve">е</w:t>
            </w:r>
            <w:r>
              <w:t xml:space="preserve">стиций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34078,9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14082,7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7082,7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2582,7</w:t>
            </w:r>
          </w:p>
        </w:tc>
      </w:tr>
      <w:tr>
        <w:trPr>
          <w:trHeight w:val="144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2</w:t>
            </w:r>
          </w:p>
        </w:tc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Подпрограмма 1</w:t>
            </w:r>
          </w:p>
          <w:p>
            <w:pPr>
              <w:pStyle w:val="Normal"/>
              <w:spacing w:line="276" w:lineRule="auto"/>
            </w:pPr>
            <w:r>
              <w:t xml:space="preserve">«Развитие малого и сре</w:t>
            </w:r>
            <w:r>
              <w:t xml:space="preserve">д</w:t>
            </w:r>
            <w:r>
              <w:t xml:space="preserve">него предпринимател</w:t>
            </w:r>
            <w:r>
              <w:t xml:space="preserve">ь</w:t>
            </w:r>
            <w:r>
              <w:t xml:space="preserve">ства и малых форм хозяйств</w:t>
            </w:r>
            <w:r>
              <w:t xml:space="preserve">о</w:t>
            </w:r>
            <w:r>
              <w:t xml:space="preserve">вания Воловского </w:t>
            </w:r>
            <w:r>
              <w:t xml:space="preserve">округа</w:t>
            </w:r>
            <w:r>
              <w:t xml:space="preserve">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Всего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</w:tr>
      <w:tr>
        <w:trPr>
          <w:trHeight w:val="144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Отдел эконом</w:t>
            </w:r>
            <w:r>
              <w:t xml:space="preserve">и</w:t>
            </w:r>
            <w:r>
              <w:t xml:space="preserve">ки и инв</w:t>
            </w:r>
            <w:r>
              <w:t xml:space="preserve">е</w:t>
            </w:r>
            <w:r>
              <w:t xml:space="preserve">стиций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</w:tr>
      <w:tr>
        <w:trPr>
          <w:trHeight w:val="144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3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leader="none" w:pos="709"/>
              </w:tabs>
            </w:pPr>
            <w:r>
              <w:t xml:space="preserve">Мероприятие </w:t>
            </w:r>
            <w:r>
              <w:t xml:space="preserve">1</w:t>
            </w:r>
            <w:r>
              <w:t xml:space="preserve"> подпр</w:t>
            </w:r>
            <w:r>
              <w:t xml:space="preserve">о</w:t>
            </w:r>
            <w:r>
              <w:t xml:space="preserve">граммы 1 «Предоставление субсидии на поддержку осуществления деятельн</w:t>
            </w:r>
            <w:r>
              <w:t xml:space="preserve">о</w:t>
            </w:r>
            <w:r>
              <w:t xml:space="preserve">сти сельскохозяйстве</w:t>
            </w:r>
            <w:r>
              <w:t xml:space="preserve">н</w:t>
            </w:r>
            <w:r>
              <w:t xml:space="preserve">ных кредитных потребител</w:t>
            </w:r>
            <w:r>
              <w:t xml:space="preserve">ь</w:t>
            </w:r>
            <w:r>
              <w:t xml:space="preserve">ских кооперат</w:t>
            </w:r>
            <w:r>
              <w:t xml:space="preserve">и</w:t>
            </w:r>
            <w:r>
              <w:t xml:space="preserve">вов».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Отдел эконом</w:t>
            </w:r>
            <w:r>
              <w:t xml:space="preserve">и</w:t>
            </w:r>
            <w:r>
              <w:t xml:space="preserve">ки и инв</w:t>
            </w:r>
            <w:r>
              <w:t xml:space="preserve">е</w:t>
            </w:r>
            <w:r>
              <w:t xml:space="preserve">стиций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0412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04102</w:t>
            </w:r>
            <w:r>
              <w:rPr>
                <w:lang w:val="en-US"/>
              </w:rPr>
              <w:t xml:space="preserve">S</w:t>
            </w:r>
            <w:r>
              <w:t xml:space="preserve">6860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15</w:t>
            </w:r>
          </w:p>
        </w:tc>
      </w:tr>
      <w:tr>
        <w:trPr>
          <w:trHeight w:val="258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4</w:t>
            </w:r>
          </w:p>
        </w:tc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Подпрограмма 2</w:t>
            </w:r>
          </w:p>
          <w:p>
            <w:pPr>
              <w:pStyle w:val="Normal"/>
              <w:spacing w:line="276" w:lineRule="auto"/>
              <w:rPr>
                <w:b/>
              </w:rPr>
            </w:pPr>
            <w:r>
              <w:t xml:space="preserve">«Развитие потребительск</w:t>
            </w:r>
            <w:r>
              <w:t xml:space="preserve">о</w:t>
            </w:r>
            <w:r>
              <w:t xml:space="preserve">го рынка Воловского м</w:t>
            </w:r>
            <w:r>
              <w:t xml:space="preserve">у</w:t>
            </w:r>
            <w:r>
              <w:t xml:space="preserve">ниципального </w:t>
            </w:r>
            <w:r>
              <w:t xml:space="preserve">округа</w:t>
            </w:r>
            <w:r>
              <w:t xml:space="preserve"> Л</w:t>
            </w:r>
            <w:r>
              <w:t xml:space="preserve">и</w:t>
            </w:r>
            <w:r>
              <w:t xml:space="preserve">пецкой области»</w:t>
            </w: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Всего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</w:tr>
      <w:tr>
        <w:trPr>
          <w:trHeight w:val="1113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Отдел эконом</w:t>
            </w:r>
            <w:r>
              <w:t xml:space="preserve">и</w:t>
            </w:r>
            <w:r>
              <w:t xml:space="preserve">ки и инв</w:t>
            </w:r>
            <w:r>
              <w:t xml:space="preserve">е</w:t>
            </w:r>
            <w:r>
              <w:t xml:space="preserve">стиций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</w:tr>
      <w:tr>
        <w:trPr>
          <w:trHeight w:val="1113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t xml:space="preserve">5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spacing w:line="276" w:lineRule="auto"/>
            </w:pPr>
            <w:r>
              <w:t xml:space="preserve">Основное мероприятие </w:t>
            </w:r>
          </w:p>
          <w:p>
            <w:pPr>
              <w:pStyle w:val="Normal"/>
              <w:spacing w:line="276" w:lineRule="auto"/>
            </w:pPr>
            <w:r>
              <w:t xml:space="preserve">подпрограммы 2</w:t>
            </w:r>
          </w:p>
          <w:p>
            <w:pPr>
              <w:pStyle w:val="UserStyle_1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на компенсацию части затрат, юридическим л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цам и индив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дуальным предпринимателям, ос</w:t>
            </w:r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ществляющих торговое  обслуживание в сел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ских населенных пунктах, кр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ме </w:t>
            </w:r>
            <w:r>
              <w:rPr>
                <w:rFonts w:ascii="Times New Roman" w:hAnsi="Times New Roman" w:cs="Times New Roman"/>
              </w:rPr>
              <w:t xml:space="preserve">администрати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ц</w:t>
            </w:r>
            <w:r>
              <w:rPr>
                <w:rFonts w:ascii="Times New Roman" w:hAnsi="Times New Roman" w:cs="Times New Roman"/>
              </w:rPr>
              <w:t xml:space="preserve">ентра, в том чи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ле:</w:t>
            </w:r>
          </w:p>
          <w:p>
            <w:pPr>
              <w:pStyle w:val="UserStyle_1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предоставление субс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дий на компенсацию части затрат, связанных с прио</w:t>
            </w: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ретением автомобильного то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лива для:</w:t>
            </w:r>
          </w:p>
          <w:p>
            <w:pPr>
              <w:pStyle w:val="Normal"/>
            </w:pPr>
            <w:r>
              <w:t xml:space="preserve">- доставки товаров наро</w:t>
            </w:r>
            <w:r>
              <w:t xml:space="preserve">д</w:t>
            </w:r>
            <w:r>
              <w:t xml:space="preserve">ного потребления, в том числе хлеба и хлебобуло</w:t>
            </w:r>
            <w:r>
              <w:t xml:space="preserve">ч</w:t>
            </w:r>
            <w:r>
              <w:t xml:space="preserve">ных изделий, в стациона</w:t>
            </w:r>
            <w:r>
              <w:t xml:space="preserve">р</w:t>
            </w:r>
            <w:r>
              <w:t xml:space="preserve">ные торговые объе</w:t>
            </w:r>
            <w:r>
              <w:t xml:space="preserve">к</w:t>
            </w:r>
            <w:r>
              <w:t xml:space="preserve">ты, расположенные в населе</w:t>
            </w:r>
            <w:r>
              <w:t xml:space="preserve">н</w:t>
            </w:r>
            <w:r>
              <w:t xml:space="preserve">ных пунктах далее 11 км от административного центра Воловского мун</w:t>
            </w:r>
            <w:r>
              <w:t xml:space="preserve">и</w:t>
            </w:r>
            <w:r>
              <w:t xml:space="preserve">ципального </w:t>
            </w:r>
            <w:r>
              <w:t xml:space="preserve">округа</w:t>
            </w:r>
            <w:r>
              <w:t xml:space="preserve">;</w:t>
            </w:r>
          </w:p>
          <w:p>
            <w:pPr>
              <w:pStyle w:val="Normal"/>
            </w:pPr>
            <w:r>
              <w:t xml:space="preserve">- предоставление субсидий на компенсацию части затрат на приобретение в текущем году грузового специализированного а</w:t>
            </w:r>
            <w:r>
              <w:t xml:space="preserve">в</w:t>
            </w:r>
            <w:r>
              <w:t xml:space="preserve">тотранспорта, не находи</w:t>
            </w:r>
            <w:r>
              <w:t xml:space="preserve">в</w:t>
            </w:r>
            <w:r>
              <w:t xml:space="preserve">шегося в эксплуатации, - автол</w:t>
            </w:r>
            <w:r>
              <w:t xml:space="preserve">а</w:t>
            </w:r>
            <w:r>
              <w:t xml:space="preserve">вок (автомобилей, оборудованных для орг</w:t>
            </w:r>
            <w:r>
              <w:t xml:space="preserve">а</w:t>
            </w:r>
            <w:r>
              <w:t xml:space="preserve">низации развозной торго</w:t>
            </w:r>
            <w:r>
              <w:t xml:space="preserve">в</w:t>
            </w:r>
            <w:r>
              <w:t xml:space="preserve">ли с них)</w:t>
            </w:r>
            <w:r>
              <w:t xml:space="preserve">;</w:t>
            </w:r>
          </w:p>
          <w:p>
            <w:pPr>
              <w:pStyle w:val="Normal"/>
              <w:rPr>
                <w:b/>
              </w:rPr>
            </w:pPr>
            <w:r>
              <w:t xml:space="preserve">- оплата холодной воды, горячей воды, электрич</w:t>
            </w:r>
            <w:r>
              <w:t xml:space="preserve">е</w:t>
            </w:r>
            <w:r>
              <w:t xml:space="preserve">ской эне</w:t>
            </w:r>
            <w:r>
              <w:t xml:space="preserve">р</w:t>
            </w:r>
            <w:r>
              <w:t xml:space="preserve">гии, тепловой энергии, газа и отведения сточных вод пом</w:t>
            </w:r>
            <w:r>
              <w:t xml:space="preserve">е</w:t>
            </w:r>
            <w:r>
              <w:t xml:space="preserve">щений стационарных торговых объектов, расположенных в сельских населенных пунктах с численностью проживающего населения не более 300 человек (д</w:t>
            </w:r>
            <w:r>
              <w:t xml:space="preserve">а</w:t>
            </w:r>
            <w:r>
              <w:t xml:space="preserve">лее – коммунальные усл</w:t>
            </w:r>
            <w:r>
              <w:t xml:space="preserve">у</w:t>
            </w:r>
            <w:r>
              <w:t xml:space="preserve">ги).</w:t>
            </w: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Отдел эконом</w:t>
            </w:r>
            <w:r>
              <w:t xml:space="preserve">и</w:t>
            </w:r>
            <w:r>
              <w:t xml:space="preserve">ки и инв</w:t>
            </w:r>
            <w:r>
              <w:t xml:space="preserve">е</w:t>
            </w:r>
            <w:r>
              <w:t xml:space="preserve">стиций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0412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04201</w:t>
            </w:r>
            <w:r>
              <w:rPr>
                <w:lang w:val="en-US"/>
              </w:rPr>
              <w:t xml:space="preserve">S</w:t>
            </w:r>
            <w:r>
              <w:t xml:space="preserve">6060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67,7</w:t>
            </w:r>
          </w:p>
        </w:tc>
      </w:tr>
      <w:tr>
        <w:trPr>
          <w:trHeight w:val="209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6</w:t>
            </w:r>
          </w:p>
        </w:tc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Подпрограмма 3 </w:t>
            </w:r>
          </w:p>
          <w:p>
            <w:pPr>
              <w:pStyle w:val="Normal"/>
              <w:spacing w:line="276" w:lineRule="auto"/>
            </w:pPr>
            <w:r>
              <w:t xml:space="preserve">«Развитие пассажирского автомобильного транспо</w:t>
            </w:r>
            <w:r>
              <w:t xml:space="preserve">р</w:t>
            </w:r>
            <w:r>
              <w:t xml:space="preserve">та общего пользов</w:t>
            </w:r>
            <w:r>
              <w:t xml:space="preserve">а</w:t>
            </w:r>
            <w:r>
              <w:t xml:space="preserve">ния в Воловском муниципал</w:t>
            </w:r>
            <w:r>
              <w:t xml:space="preserve">ь</w:t>
            </w:r>
            <w:r>
              <w:t xml:space="preserve">ном </w:t>
            </w:r>
            <w:r>
              <w:t xml:space="preserve">округе</w:t>
            </w:r>
            <w:r>
              <w:t xml:space="preserve"> Липецкой о</w:t>
            </w:r>
            <w:r>
              <w:t xml:space="preserve">б</w:t>
            </w:r>
            <w:r>
              <w:t xml:space="preserve">ласти»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Всего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</w:tr>
      <w:tr>
        <w:trPr>
          <w:trHeight w:val="1436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Отдел эконом</w:t>
            </w:r>
            <w:r>
              <w:t xml:space="preserve">и</w:t>
            </w:r>
            <w:r>
              <w:t xml:space="preserve">ки и инв</w:t>
            </w:r>
            <w:r>
              <w:t xml:space="preserve">е</w:t>
            </w:r>
            <w:r>
              <w:t xml:space="preserve">стиций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</w:tr>
      <w:tr>
        <w:trPr>
          <w:trHeight w:val="2220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7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Основное мероприятие </w:t>
            </w:r>
            <w:r>
              <w:t xml:space="preserve">1</w:t>
            </w:r>
          </w:p>
          <w:p>
            <w:pPr>
              <w:pStyle w:val="Normal"/>
              <w:spacing w:line="276" w:lineRule="auto"/>
            </w:pPr>
            <w:r>
              <w:t xml:space="preserve">подпрограммы 3</w:t>
            </w:r>
          </w:p>
          <w:p>
            <w:pPr>
              <w:pStyle w:val="Normal"/>
              <w:spacing w:line="276" w:lineRule="auto"/>
              <w:ind w:hanging="88"/>
            </w:pPr>
            <w:r>
              <w:t xml:space="preserve"> выполнение работ, связа</w:t>
            </w:r>
            <w:r>
              <w:t xml:space="preserve">н</w:t>
            </w:r>
            <w:r>
              <w:t xml:space="preserve">ных с осуществлением регулярных перевозок пассажиров и багажа авт</w:t>
            </w:r>
            <w:r>
              <w:t xml:space="preserve">о</w:t>
            </w:r>
            <w:r>
              <w:t xml:space="preserve">мобильным транспортом, по внутримуниципальным маршрутам по регулиру</w:t>
            </w:r>
            <w:r>
              <w:t xml:space="preserve">е</w:t>
            </w:r>
            <w:r>
              <w:t xml:space="preserve">мым тар</w:t>
            </w:r>
            <w:r>
              <w:t xml:space="preserve">и</w:t>
            </w:r>
            <w:r>
              <w:t xml:space="preserve">фам.</w:t>
            </w:r>
          </w:p>
          <w:p>
            <w:pPr>
              <w:pStyle w:val="Normal"/>
              <w:spacing w:line="276" w:lineRule="auto"/>
            </w:pPr>
          </w:p>
          <w:p>
            <w:pPr>
              <w:pStyle w:val="Normal"/>
              <w:spacing w:line="276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Отдел эконом</w:t>
            </w:r>
            <w:r>
              <w:t xml:space="preserve">и</w:t>
            </w:r>
            <w:r>
              <w:t xml:space="preserve">ки и инв</w:t>
            </w:r>
            <w:r>
              <w:t xml:space="preserve">е</w:t>
            </w:r>
            <w:r>
              <w:t xml:space="preserve">стиций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702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0408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t xml:space="preserve">0430260050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2500</w:t>
            </w:r>
          </w:p>
        </w:tc>
      </w:tr>
    </w:tbl>
    <w:p>
      <w:pPr>
        <w:pStyle w:val="Normal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 w:clear="all"/>
      </w:r>
      <w:r>
        <w:rPr>
          <w:sz w:val="28"/>
          <w:szCs w:val="28"/>
          <w:highlight w:val="yellow"/>
        </w:rPr>
        <w:t xml:space="preserve">                                     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</w:p>
    <w:p>
      <w:pPr>
        <w:pStyle w:val="Title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sz w:val="28"/>
          <w:szCs w:val="28"/>
        </w:rPr>
        <w:t xml:space="preserve">Создание условий для развития экономики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leader="none" w:pos="3382"/>
        </w:tabs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экономики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9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53"/>
        <w:gridCol w:w="1298"/>
        <w:gridCol w:w="1134"/>
        <w:gridCol w:w="1701"/>
        <w:gridCol w:w="1843"/>
        <w:gridCol w:w="1701"/>
        <w:gridCol w:w="1701"/>
        <w:gridCol w:w="1701"/>
        <w:gridCol w:w="1559"/>
        <w:gridCol w:w="1418"/>
        <w:gridCol w:w="1275"/>
      </w:tblGrid>
      <w:tr>
        <w:trPr/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</w:t>
            </w: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ники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сур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ного обе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</w:p>
        </w:tc>
        <w:tc>
          <w:tcPr>
            <w:tcW w:w="12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(тыс. руб.)</w:t>
            </w:r>
          </w:p>
        </w:tc>
      </w:tr>
      <w:tr>
        <w:trPr/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 год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год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 год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7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 год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9 год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 год</w:t>
            </w:r>
          </w:p>
        </w:tc>
      </w:tr>
      <w:tr>
        <w:trPr/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</w:tr>
      <w:tr>
        <w:trPr/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ная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грамма </w:t>
            </w:r>
          </w:p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условий для ра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вития экон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мики Воло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ского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окр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га</w:t>
            </w:r>
            <w:r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пецкой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 на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3915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4747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7883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3304,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3304,</w:t>
            </w: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3304,</w:t>
            </w: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3304,</w:t>
            </w: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3304,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/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ный 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ной 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4573,8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593</w:t>
            </w:r>
            <w:r>
              <w:rPr>
                <w:sz w:val="28"/>
                <w:szCs w:val="28"/>
              </w:rPr>
              <w:t xml:space="preserve">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729,5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650,2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650,2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650,2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650,2</w:t>
            </w:r>
          </w:p>
        </w:tc>
      </w:tr>
      <w:tr>
        <w:trPr>
          <w:trHeight w:val="327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34078,9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14082,7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7082,7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258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,7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258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258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258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258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,7</w:t>
            </w:r>
          </w:p>
        </w:tc>
      </w:tr>
      <w:tr>
        <w:trPr/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ства вн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ных исто</w:t>
            </w: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499,1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7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грамма 1</w:t>
            </w:r>
          </w:p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малого 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ства и малых форм хозя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ствов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ского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окр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га</w:t>
            </w:r>
            <w:r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пецкой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 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922,3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131,7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131,7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131,7</w:t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131,7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9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ный 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9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ной 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318,2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45,4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45,4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45,4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45,4</w:t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5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ства вн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бюдже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ных исто</w:t>
            </w: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499,1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71,3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5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грамма 2</w:t>
            </w:r>
          </w:p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бител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ского рынка Воло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ского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окр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га</w:t>
            </w:r>
            <w:r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пецкой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 на </w:t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4729,5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615,0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752,0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672,5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672,5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672,5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672,5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672,5</w:t>
            </w:r>
          </w:p>
        </w:tc>
      </w:tr>
      <w:tr>
        <w:trPr>
          <w:trHeight w:val="239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ной 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4255,6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547,3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684,3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604,8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604,8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604,8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604,8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604,8</w:t>
            </w:r>
          </w:p>
        </w:tc>
      </w:tr>
      <w:tr>
        <w:trPr>
          <w:trHeight w:val="239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473,9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67,7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67,7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67,7</w:t>
            </w:r>
          </w:p>
        </w:tc>
      </w:tr>
      <w:tr>
        <w:trPr>
          <w:trHeight w:val="239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ства вн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ных исто</w:t>
            </w: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ников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9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грамма 3</w:t>
            </w:r>
          </w:p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тие па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сажи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ского автом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бильн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тран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порта общего польз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вания в Воло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ском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пальном округе</w:t>
            </w:r>
            <w:r>
              <w:rPr>
                <w:sz w:val="28"/>
                <w:szCs w:val="28"/>
              </w:rPr>
              <w:t xml:space="preserve"> Липе</w:t>
            </w:r>
            <w:r>
              <w:rPr>
                <w:sz w:val="28"/>
                <w:szCs w:val="28"/>
              </w:rPr>
              <w:t xml:space="preserve">ц</w:t>
            </w:r>
            <w:r>
              <w:rPr>
                <w:sz w:val="28"/>
                <w:szCs w:val="28"/>
              </w:rPr>
              <w:t xml:space="preserve">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 »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33500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14000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5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 </w:t>
            </w:r>
            <w:r>
              <w:rPr>
                <w:sz w:val="28"/>
                <w:szCs w:val="28"/>
              </w:rPr>
              <w:t xml:space="preserve">округ</w:t>
            </w:r>
            <w:r>
              <w:rPr>
                <w:sz w:val="28"/>
                <w:szCs w:val="28"/>
              </w:rPr>
              <w:t xml:space="preserve">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33500</w:t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14000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81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ства вн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ных исто</w:t>
            </w: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ников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 4</w:t>
      </w:r>
    </w:p>
    <w:p>
      <w:pPr>
        <w:pStyle w:val="Normal"/>
        <w:tabs>
          <w:tab w:val="left" w:leader="none" w:pos="6096"/>
        </w:tabs>
        <w:ind w:firstLine="12" w:left="907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</w:t>
      </w:r>
    </w:p>
    <w:p>
      <w:pPr>
        <w:pStyle w:val="Title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sz w:val="28"/>
          <w:szCs w:val="28"/>
        </w:rPr>
        <w:t xml:space="preserve">Создание условий для развития экономики</w:t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применения мер государственного (муниципального) регулирования в сфере реализации муниципальной программы </w:t>
      </w:r>
    </w:p>
    <w:p>
      <w:pPr>
        <w:pStyle w:val="Norma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«Создание условий для развития экономики Воловского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Липецкой области»</w:t>
      </w:r>
      <w:r>
        <w:rPr>
          <w:sz w:val="28"/>
          <w:szCs w:val="28"/>
          <w:vertAlign w:val="superscript"/>
        </w:rPr>
      </w:r>
    </w:p>
    <w:tbl>
      <w:tblPr>
        <w:tblW w:w="159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75"/>
        <w:gridCol w:w="1843"/>
        <w:gridCol w:w="1276"/>
        <w:gridCol w:w="1701"/>
        <w:gridCol w:w="1559"/>
        <w:gridCol w:w="1559"/>
        <w:gridCol w:w="1560"/>
        <w:gridCol w:w="1417"/>
        <w:gridCol w:w="1418"/>
        <w:gridCol w:w="1275"/>
        <w:gridCol w:w="1701"/>
      </w:tblGrid>
      <w:tr>
        <w:trPr/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дач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граммы, подпрограмм и мер гос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дарственного (муниц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пального) регулиров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         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вып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дающих дох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дов местн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бю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жета или ув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 обяз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тельств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ного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вс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(тыс. руб.)</w:t>
            </w:r>
          </w:p>
        </w:tc>
        <w:tc>
          <w:tcPr>
            <w:tcW w:w="10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финансовая оценка по годам реализации муниципальной программы (тыс. руб.)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обоснов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необх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димости прим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нения для дост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жения цели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програ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мы</w:t>
            </w:r>
          </w:p>
        </w:tc>
      </w:tr>
      <w:tr>
        <w:trPr>
          <w:trHeight w:val="1742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34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 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программы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ных усл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вий для 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дения предприн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мательской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и функци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ниров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малых форм хозяйствов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округа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16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грамма 1</w:t>
            </w:r>
          </w:p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лого 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приним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ва и малых форм хозяйствов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Воло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кого округа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Мера гос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дарс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венного регулиров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ление объе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тов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пального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логового фонда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Дает во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можность 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влекать дополн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тельные кредитные ресу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сы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itle"/>
        <w:rPr>
          <w:b/>
          <w:sz w:val="28"/>
          <w:szCs w:val="28"/>
        </w:rPr>
        <w:sectPr>
          <w:type w:val="nextPage"/>
          <w:pgSz w:h="11907" w:orient="landscape" w:w="16840"/>
          <w:pgMar w:top="709" w:right="567" w:bottom="567" w:left="567" w:header="567" w:footer="567" w:gutter="0"/>
          <w:cols w:space="720"/>
          <w:titlePg/>
          <w:docGrid w:linePitch="272"/>
        </w:sectPr>
      </w:pPr>
      <w:r>
        <w:rPr>
          <w:b/>
          <w:sz w:val="28"/>
          <w:szCs w:val="28"/>
        </w:rPr>
      </w:r>
    </w:p>
    <w:sectPr>
      <w:type w:val="nextPage"/>
      <w:pgSz w:h="16840" w:w="11907"/>
      <w:pgMar w:top="1134" w:right="850" w:bottom="1134" w:left="1701" w:header="567" w:footer="56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Tms Rmn">
    <w:panose1 w:val="05040102010807070707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)"/>
      <w:numFmt w:val="decimal"/>
      <w:pPr>
        <w:pStyle w:val="Normal"/>
        <w:ind w:hanging="360" w:left="1170"/>
      </w:pPr>
      <w:start w:val="2"/>
      <w:suff w:val="tab"/>
    </w:lvl>
    <w:lvl w:ilvl="1">
      <w:lvlJc w:val="left"/>
      <w:lvlText w:val="%2."/>
      <w:numFmt w:val="lowerLetter"/>
      <w:pPr>
        <w:pStyle w:val="Normal"/>
        <w:ind w:hanging="360" w:left="189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61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33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405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77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49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21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930"/>
      </w:pPr>
      <w:start w:val="1"/>
      <w:suff w:val="tab"/>
    </w:lvl>
  </w:abstractNum>
  <w:abstractNum w:abstractNumId="1">
    <w:multiLevelType w:val="hybridMultilevel"/>
    <w:lvl w:ilvl="0">
      <w:lvlJc w:val="left"/>
      <w:lvlText w:val="%1."/>
      <w:numFmt w:val="decimal"/>
      <w:pPr>
        <w:pStyle w:val="Normal"/>
        <w:ind w:hanging="360" w:left="1140"/>
      </w:pPr>
      <w:rPr>
        <w:rFonts w:ascii="Times New Roman" w:hAnsi="Times New Roman" w:eastAsia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86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8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330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402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74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46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8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900"/>
      </w:pPr>
      <w:rPr>
        <w:rFonts w:cs="Times New Roman"/>
      </w:rPr>
      <w:start w:val="1"/>
      <w:suff w:val="tab"/>
    </w:lvl>
  </w:abstractNum>
  <w:abstractNum w:abstractNumId="2">
    <w:multiLevelType w:val="hybridMultilevel"/>
    <w:lvl w:ilvl="0">
      <w:lvlJc w:val="left"/>
      <w:lvlText w:val="%1."/>
      <w:numFmt w:val="upperRoman"/>
      <w:pPr>
        <w:pStyle w:val="Normal"/>
        <w:ind w:hanging="720" w:left="1080"/>
      </w:pPr>
      <w:rPr>
        <w:rFonts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cs="Times New Roman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isplayHorizontalDrawingGridEvery w:val="0"/>
  <w:displayVerticalDrawingGridEvery w:val="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hAnsi="Tms Rmn" w:eastAsia="Times New Roman" w:cs="Tms Rm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false"/>
    </w:pPr>
    <w:rPr>
      <w:rFonts w:ascii="Times New Roman" w:hAnsi="Times New Roman" w:cs="Times New Roman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9"/>
    <w:qFormat/>
    <w:pPr>
      <w:widowControl w:val="true"/>
      <w:spacing w:line="240" w:lineRule="atLeast"/>
      <w:jc w:val="center"/>
      <w:outlineLvl w:val="0"/>
    </w:pPr>
    <w:rPr>
      <w:b/>
      <w:sz w:val="28"/>
    </w:rPr>
  </w:style>
  <w:style w:type="paragraph" w:styleId="Heading2">
    <w:name w:val="Заголовок 2"/>
    <w:basedOn w:val="Normal"/>
    <w:next w:val="Heading2"/>
    <w:link w:val="UserStyle_1"/>
    <w:uiPriority w:val="99"/>
    <w:qFormat/>
    <w:pPr>
      <w:widowControl w:val="true"/>
      <w:spacing w:line="240" w:lineRule="atLeast"/>
      <w:jc w:val="center"/>
      <w:outlineLvl w:val="1"/>
    </w:pPr>
    <w:rPr>
      <w:b/>
      <w:caps/>
      <w:spacing w:val="60"/>
      <w:sz w:val="28"/>
    </w:rPr>
  </w:style>
  <w:style w:type="paragraph" w:styleId="Heading3">
    <w:name w:val="Заголовок 3"/>
    <w:basedOn w:val="Normal"/>
    <w:next w:val="Heading3"/>
    <w:link w:val="UserStyle_2"/>
    <w:uiPriority w:val="99"/>
    <w:qFormat/>
    <w:pPr>
      <w:widowControl w:val="true"/>
      <w:spacing w:line="240" w:lineRule="atLeast"/>
      <w:jc w:val="center"/>
      <w:outlineLvl w:val="2"/>
    </w:pPr>
    <w:rPr>
      <w:b/>
      <w:caps/>
      <w:sz w:val="28"/>
    </w:rPr>
  </w:style>
  <w:style w:type="paragraph" w:styleId="Heading5">
    <w:name w:val="Заголовок 5"/>
    <w:basedOn w:val="Normal"/>
    <w:next w:val="Normal"/>
    <w:link w:val="UserStyle_3"/>
    <w:uiPriority w:val="9"/>
    <w:semiHidden/>
    <w:unhideWhenUsed/>
    <w:qFormat/>
    <w:locked/>
    <w:pPr>
      <w:spacing w:after="60" w:before="24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uiPriority w:val="99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  <w:qFormat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UserStyle_1">
    <w:name w:val="Заголовок 2 Знак"/>
    <w:next w:val="UserStyle_1"/>
    <w:link w:val="Heading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2">
    <w:name w:val="Заголовок 3 Знак"/>
    <w:next w:val="UserStyle_2"/>
    <w:link w:val="Heading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UserStyle_3">
    <w:name w:val="Заголовок 5 Знак"/>
    <w:next w:val="UserStyle_3"/>
    <w:link w:val="Heading5"/>
    <w:uiPriority w:val="9"/>
    <w:semiHidden/>
    <w:locked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PageNumber">
    <w:name w:val="Номер страницы"/>
    <w:next w:val="PageNumber"/>
    <w:link w:val="Normal"/>
    <w:uiPriority w:val="99"/>
    <w:semiHidden/>
    <w:rPr>
      <w:rFonts w:cs="Times New Roman"/>
    </w:rPr>
  </w:style>
  <w:style w:type="paragraph" w:styleId="Footer">
    <w:name w:val="Нижний колонтитул"/>
    <w:basedOn w:val="Normal"/>
    <w:next w:val="Footer"/>
    <w:link w:val="UserStyle_4"/>
    <w:uiPriority w:val="99"/>
    <w:semiHidden/>
    <w:pPr>
      <w:widowControl w:val="true"/>
      <w:tabs>
        <w:tab w:val="center" w:leader="none" w:pos="4252"/>
        <w:tab w:val="right" w:leader="none" w:pos="8504"/>
      </w:tabs>
      <w:spacing w:line="240" w:lineRule="atLeast"/>
      <w:jc w:val="right"/>
    </w:pPr>
    <w:rPr>
      <w:sz w:val="8"/>
    </w:rPr>
  </w:style>
  <w:style w:type="character" w:styleId="UserStyle_4">
    <w:name w:val="Нижний колонтитул Знак"/>
    <w:next w:val="UserStyle_4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Верхний колонтитул"/>
    <w:basedOn w:val="Normal"/>
    <w:next w:val="Header"/>
    <w:link w:val="UserStyle_5"/>
    <w:uiPriority w:val="99"/>
    <w:semiHidden/>
    <w:pPr>
      <w:widowControl w:val="true"/>
      <w:tabs>
        <w:tab w:val="center" w:leader="none" w:pos="4252"/>
        <w:tab w:val="right" w:leader="none" w:pos="8504"/>
      </w:tabs>
      <w:spacing w:after="240" w:line="480" w:lineRule="atLeast"/>
      <w:jc w:val="center"/>
    </w:pPr>
    <w:rPr>
      <w:sz w:val="28"/>
    </w:rPr>
  </w:style>
  <w:style w:type="character" w:styleId="UserStyle_5">
    <w:name w:val="Верхний колонтитул Знак"/>
    <w:next w:val="UserStyle_5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UserStyle_6">
    <w:name w:val="подпись"/>
    <w:basedOn w:val="Normal"/>
    <w:next w:val="UserStyle_6"/>
    <w:link w:val="Normal"/>
    <w:uiPriority w:val="99"/>
    <w:pPr>
      <w:tabs>
        <w:tab w:val="left" w:leader="none" w:pos="6237"/>
      </w:tabs>
      <w:spacing w:line="240" w:lineRule="atLeast"/>
      <w:ind w:right="5387"/>
    </w:pPr>
    <w:rPr>
      <w:sz w:val="28"/>
    </w:rPr>
  </w:style>
  <w:style w:type="paragraph" w:styleId="Title">
    <w:name w:val="Название"/>
    <w:basedOn w:val="Normal"/>
    <w:next w:val="Title"/>
    <w:link w:val="UserStyle_7"/>
    <w:uiPriority w:val="10"/>
    <w:qFormat/>
    <w:pPr>
      <w:widowControl w:val="true"/>
      <w:jc w:val="center"/>
    </w:pPr>
    <w:rPr>
      <w:sz w:val="32"/>
    </w:rPr>
  </w:style>
  <w:style w:type="character" w:styleId="UserStyle_7">
    <w:name w:val="Название Знак"/>
    <w:next w:val="UserStyle_7"/>
    <w:link w:val="Title"/>
    <w:uiPriority w:val="10"/>
    <w:locked/>
    <w:rPr>
      <w:rFonts w:ascii="Times New Roman" w:hAnsi="Times New Roman" w:cs="Times New Roman"/>
      <w:sz w:val="32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true"/>
    </w:pPr>
    <w:rPr>
      <w:rFonts w:ascii="Arial" w:hAnsi="Arial" w:cs="Arial"/>
      <w:sz w:val="24"/>
      <w:szCs w:val="24"/>
    </w:rPr>
  </w:style>
  <w:style w:type="paragraph" w:styleId="UserStyle_9">
    <w:name w:val="адрес"/>
    <w:basedOn w:val="Normal"/>
    <w:next w:val="UserStyle_9"/>
    <w:link w:val="Normal"/>
    <w:uiPriority w:val="99"/>
    <w:pPr>
      <w:spacing w:line="240" w:lineRule="atLeast"/>
      <w:ind w:left="1701"/>
    </w:pPr>
    <w:rPr>
      <w:sz w:val="28"/>
    </w:rPr>
  </w:style>
  <w:style w:type="paragraph" w:styleId="UserStyle_10">
    <w:name w:val="ConsPlusNormal"/>
    <w:next w:val="UserStyle_10"/>
    <w:link w:val="Normal"/>
    <w:uiPriority w:val="99"/>
    <w:pPr>
      <w:ind w:firstLine="720"/>
    </w:pPr>
    <w:rPr>
      <w:rFonts w:ascii="Arial" w:hAnsi="Arial" w:cs="Arial"/>
      <w:lang w:val="ru-RU" w:eastAsia="ru-RU" w:bidi="ar-SA"/>
    </w:rPr>
  </w:style>
  <w:style w:type="character" w:styleId="UserStyle_11">
    <w:name w:val="grame"/>
    <w:next w:val="UserStyle_11"/>
    <w:link w:val="Normal"/>
    <w:uiPriority w:val="99"/>
    <w:rPr>
      <w:rFonts w:cs="Times New Roman"/>
    </w:rPr>
  </w:style>
  <w:style w:type="character" w:styleId="UserStyle_12">
    <w:name w:val="Цветовое выделение"/>
    <w:next w:val="UserStyle_12"/>
    <w:link w:val="Normal"/>
    <w:uiPriority w:val="99"/>
    <w:rPr>
      <w:b/>
      <w:color w:val="000080"/>
    </w:rPr>
  </w:style>
  <w:style w:type="paragraph" w:styleId="UserStyle_13">
    <w:name w:val="ConsPlusNonformat"/>
    <w:next w:val="UserStyle_13"/>
    <w:link w:val="Normal"/>
    <w:uiPriority w:val="99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14"/>
    <w:uiPriority w:val="99"/>
    <w:pPr>
      <w:widowControl w:val="true"/>
      <w:spacing w:line="480" w:lineRule="atLeast"/>
      <w:ind w:firstLine="851"/>
      <w:jc w:val="both"/>
    </w:pPr>
  </w:style>
  <w:style w:type="character" w:styleId="UserStyle_14">
    <w:name w:val="Текст сноски Знак"/>
    <w:next w:val="UserStyle_14"/>
    <w:link w:val="FootnoteText"/>
    <w:uiPriority w:val="99"/>
    <w:locked/>
    <w:rPr>
      <w:rFonts w:ascii="Times New Roman" w:hAnsi="Times New Roman" w:cs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BodyText">
    <w:name w:val="Основной текст"/>
    <w:basedOn w:val="Normal"/>
    <w:next w:val="BodyText"/>
    <w:link w:val="UserStyle_15"/>
    <w:uiPriority w:val="99"/>
    <w:pPr>
      <w:keepLines w:val="true"/>
      <w:widowControl w:val="true"/>
      <w:jc w:val="both"/>
      <w:outlineLvl w:val="0"/>
    </w:pPr>
    <w:rPr>
      <w:rFonts w:ascii="Arial" w:hAnsi="Arial" w:cs="Arial"/>
      <w:sz w:val="28"/>
      <w:szCs w:val="28"/>
    </w:rPr>
  </w:style>
  <w:style w:type="character" w:styleId="UserStyle_15">
    <w:name w:val="Основной текст Знак"/>
    <w:next w:val="UserStyle_15"/>
    <w:link w:val="BodyText"/>
    <w:uiPriority w:val="99"/>
    <w:locked/>
    <w:rPr>
      <w:rFonts w:ascii="Arial" w:hAnsi="Arial" w:cs="Arial"/>
      <w:sz w:val="28"/>
      <w:szCs w:val="28"/>
    </w:rPr>
  </w:style>
  <w:style w:type="paragraph" w:styleId="Acetate">
    <w:name w:val="Текст выноски"/>
    <w:basedOn w:val="Normal"/>
    <w:next w:val="Acetate"/>
    <w:link w:val="UserStyle_16"/>
    <w:uiPriority w:val="99"/>
    <w:semiHidden/>
    <w:rPr>
      <w:rFonts w:ascii="Tahoma" w:hAnsi="Tahoma" w:cs="Tahoma"/>
      <w:sz w:val="16"/>
      <w:szCs w:val="16"/>
    </w:rPr>
  </w:style>
  <w:style w:type="character" w:styleId="UserStyle_16">
    <w:name w:val="Текст выноски Знак"/>
    <w:next w:val="UserStyle_16"/>
    <w:link w:val="Acetate"/>
    <w:uiPriority w:val="99"/>
    <w:semiHidden/>
    <w:locked/>
    <w:rPr>
      <w:rFonts w:ascii="Tahoma" w:hAnsi="Tahoma" w:cs="Tahoma"/>
      <w:sz w:val="16"/>
      <w:szCs w:val="16"/>
    </w:rPr>
  </w:style>
  <w:style w:type="paragraph" w:styleId="UserStyle_17">
    <w:name w:val="Знак"/>
    <w:basedOn w:val="Normal"/>
    <w:next w:val="UserStyle_17"/>
    <w:link w:val="Normal"/>
    <w:uiPriority w:val="99"/>
    <w:pPr>
      <w:widowControl w:val="true"/>
    </w:pPr>
    <w:rPr>
      <w:rFonts w:ascii="Verdana" w:hAnsi="Verdana" w:cs="Verdana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18"/>
    <w:uiPriority w:val="99"/>
    <w:pPr>
      <w:widowControl w:val="true"/>
      <w:ind w:firstLine="708"/>
      <w:jc w:val="both"/>
    </w:pPr>
    <w:rPr>
      <w:sz w:val="32"/>
      <w:szCs w:val="24"/>
    </w:rPr>
  </w:style>
  <w:style w:type="character" w:styleId="UserStyle_18">
    <w:name w:val="Основной текст с отступом 2 Знак"/>
    <w:next w:val="UserStyle_18"/>
    <w:link w:val="BodyTextIndent2"/>
    <w:uiPriority w:val="99"/>
    <w:locked/>
    <w:rPr>
      <w:rFonts w:ascii="Times New Roman" w:hAnsi="Times New Roman" w:cs="Times New Roman"/>
      <w:sz w:val="24"/>
      <w:szCs w:val="24"/>
    </w:rPr>
  </w:style>
  <w:style w:type="paragraph" w:styleId="UserStyle_19">
    <w:name w:val="Знак1"/>
    <w:basedOn w:val="Normal"/>
    <w:next w:val="UserStyle_19"/>
    <w:link w:val="Normal"/>
    <w:uiPriority w:val="99"/>
    <w:pPr>
      <w:spacing w:after="160" w:line="240" w:lineRule="exact"/>
      <w:jc w:val="right"/>
    </w:pPr>
    <w:rPr>
      <w:lang w:val="en-GB" w:eastAsia="en-US"/>
    </w:rPr>
  </w:style>
  <w:style w:type="paragraph" w:styleId="UserStyle_20">
    <w:name w:val="Знак Знак Знак Знак"/>
    <w:basedOn w:val="Normal"/>
    <w:next w:val="UserStyle_20"/>
    <w:link w:val="Normal"/>
    <w:uiPriority w:val="99"/>
    <w:pPr>
      <w:widowControl w:val="true"/>
      <w:spacing w:after="100" w:afterAutospacing="1" w:before="100" w:beforeAutospacing="1"/>
    </w:pPr>
    <w:rPr>
      <w:rFonts w:ascii="Tahoma" w:hAnsi="Tahoma"/>
      <w:lang w:val="en-US" w:eastAsia="en-US"/>
    </w:rPr>
  </w:style>
  <w:style w:type="paragraph" w:styleId="UserStyle_21">
    <w:name w:val="Heading"/>
    <w:next w:val="UserStyle_21"/>
    <w:link w:val="Normal"/>
    <w:uiPriority w:val="99"/>
    <w:rPr>
      <w:rFonts w:ascii="Arial" w:hAnsi="Arial" w:cs="Times New Roman"/>
      <w:b/>
      <w:sz w:val="22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2"/>
    <w:uiPriority w:val="99"/>
    <w:semiHidden/>
    <w:pPr>
      <w:widowControl w:val="true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styleId="UserStyle_22">
    <w:name w:val="Основной текст с отступом Знак"/>
    <w:next w:val="UserStyle_22"/>
    <w:link w:val="BodyTextIndent"/>
    <w:uiPriority w:val="99"/>
    <w:semiHidden/>
    <w:locked/>
    <w:rPr>
      <w:rFonts w:ascii="Calibri" w:hAnsi="Calibri" w:cs="Times New Roman"/>
      <w:sz w:val="22"/>
      <w:szCs w:val="22"/>
      <w:lang w:val="en-US" w:eastAsia="en-US"/>
    </w:rPr>
  </w:style>
  <w:style w:type="paragraph" w:styleId="HtmlPre">
    <w:name w:val="Стандартный HTML"/>
    <w:basedOn w:val="Normal"/>
    <w:next w:val="HtmlPre"/>
    <w:link w:val="UserStyle_23"/>
    <w:uiPriority w:val="99"/>
    <w:pPr>
      <w:widowControl w:val="true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styleId="UserStyle_23">
    <w:name w:val="Стандартный HTML Знак"/>
    <w:next w:val="UserStyle_23"/>
    <w:link w:val="HtmlPre"/>
    <w:uiPriority w:val="99"/>
    <w:locked/>
    <w:rPr>
      <w:rFonts w:ascii="Courier New" w:hAnsi="Courier New" w:cs="Courier New"/>
      <w:color w:val="000000"/>
      <w:sz w:val="22"/>
      <w:szCs w:val="22"/>
    </w:rPr>
  </w:style>
  <w:style w:type="paragraph" w:styleId="HtmlNormal">
    <w:name w:val="Обычный (веб)"/>
    <w:basedOn w:val="Normal"/>
    <w:next w:val="HtmlNormal"/>
    <w:link w:val="Normal"/>
    <w:uiPriority w:val="99"/>
    <w:pPr>
      <w:widowControl w:val="true"/>
      <w:spacing w:after="100" w:afterAutospacing="1" w:before="100" w:beforeAutospacing="1"/>
      <w:ind w:firstLine="315"/>
      <w:jc w:val="both"/>
    </w:pPr>
    <w:rPr>
      <w:rFonts w:ascii="Tahoma" w:hAnsi="Tahoma" w:cs="Tahoma"/>
      <w:sz w:val="17"/>
      <w:szCs w:val="17"/>
    </w:rPr>
  </w:style>
  <w:style w:type="character" w:styleId="Strong">
    <w:name w:val="Строгий"/>
    <w:next w:val="Strong"/>
    <w:link w:val="Normal"/>
    <w:uiPriority w:val="99"/>
    <w:qFormat/>
    <w:rPr>
      <w:rFonts w:cs="Times New Roman"/>
      <w:b/>
      <w:bCs/>
    </w:rPr>
  </w:style>
  <w:style w:type="table" w:styleId="TableGrid">
    <w:name w:val="Сетка таблицы"/>
    <w:basedOn w:val="TableNormal"/>
    <w:next w:val="TableGrid"/>
    <w:link w:val="Normal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Hyperlink">
    <w:name w:val="Гиперссылка"/>
    <w:next w:val="Hyperlink"/>
    <w:link w:val="Normal"/>
    <w:uiPriority w:val="99"/>
    <w:semiHidden/>
    <w:rPr>
      <w:rFonts w:cs="Times New Roman"/>
      <w:color w:val="00bde5"/>
      <w:u w:val="single"/>
    </w:rPr>
  </w:style>
  <w:style w:type="character" w:styleId="UserStyle_24">
    <w:name w:val="s1"/>
    <w:next w:val="UserStyle_24"/>
    <w:link w:val="Normal"/>
    <w:uiPriority w:val="99"/>
    <w:rPr>
      <w:rFonts w:cs="Times New Roman"/>
    </w:rPr>
  </w:style>
  <w:style w:type="paragraph" w:styleId="UserStyle_25">
    <w:name w:val="p70"/>
    <w:basedOn w:val="Normal"/>
    <w:next w:val="UserStyle_25"/>
    <w:link w:val="Normal"/>
    <w:uiPriority w:val="99"/>
    <w:pPr>
      <w:widowControl w:val="true"/>
      <w:spacing w:after="100" w:afterAutospacing="1" w:before="100" w:beforeAutospacing="1"/>
    </w:pPr>
    <w:rPr>
      <w:sz w:val="24"/>
      <w:szCs w:val="24"/>
    </w:rPr>
  </w:style>
  <w:style w:type="paragraph" w:styleId="UserStyle_26">
    <w:name w:val="p75"/>
    <w:basedOn w:val="Normal"/>
    <w:next w:val="UserStyle_26"/>
    <w:link w:val="Normal"/>
    <w:uiPriority w:val="99"/>
    <w:pPr>
      <w:widowControl w:val="true"/>
      <w:spacing w:after="100" w:afterAutospacing="1" w:before="100" w:beforeAutospacing="1"/>
    </w:pPr>
    <w:rPr>
      <w:sz w:val="24"/>
      <w:szCs w:val="24"/>
    </w:rPr>
  </w:style>
  <w:style w:type="paragraph" w:styleId="UserStyle_27">
    <w:name w:val="s_13"/>
    <w:basedOn w:val="Normal"/>
    <w:next w:val="UserStyle_27"/>
    <w:link w:val="Normal"/>
    <w:pPr>
      <w:widowControl w:val="true"/>
      <w:ind w:firstLine="720"/>
    </w:pPr>
  </w:style>
  <w:style w:type="paragraph" w:styleId="UserStyle_28">
    <w:name w:val="Text Body"/>
    <w:basedOn w:val="Normal"/>
    <w:next w:val="UserStyle_28"/>
    <w:link w:val="Normal"/>
    <w:pPr>
      <w:widowControl w:val="true"/>
      <w:spacing w:after="283"/>
      <w:ind w:firstLine="567"/>
      <w:jc w:val="both"/>
    </w:pPr>
    <w:rPr>
      <w:rFonts w:ascii="Arial" w:hAnsi="Arial"/>
      <w:sz w:val="24"/>
      <w:szCs w:val="24"/>
    </w:rPr>
  </w:style>
  <w:style w:type="paragraph" w:styleId="UserStyle_29">
    <w:name w:val="Заголовок 31"/>
    <w:basedOn w:val="Normal"/>
    <w:next w:val="UserStyle_28"/>
    <w:link w:val="Normal"/>
    <w:pPr>
      <w:keepNext w:val="true"/>
      <w:widowControl w:val="true"/>
      <w:spacing w:after="283" w:before="240"/>
      <w:ind w:firstLine="567"/>
      <w:jc w:val="both"/>
      <w:outlineLvl w:val="2"/>
    </w:pPr>
    <w:rPr>
      <w:rFonts w:ascii="Arial" w:hAnsi="Arial" w:cs="Lohit Devanagari"/>
      <w:b/>
      <w:bCs/>
      <w:sz w:val="28"/>
      <w:szCs w:val="28"/>
    </w:rPr>
  </w:style>
  <w:style w:type="paragraph" w:styleId="179">
    <w:name w:val="Абзац списка"/>
    <w:basedOn w:val="Normal"/>
    <w:next w:val="179"/>
    <w:link w:val="UserStyle_30"/>
    <w:uiPriority w:val="1"/>
    <w:qFormat/>
    <w:pPr>
      <w:widowControl w:val="true"/>
      <w:ind w:left="720"/>
      <w:contextualSpacing w:val="true"/>
    </w:pPr>
    <w:rPr>
      <w:color w:val="000000"/>
      <w:sz w:val="24"/>
    </w:rPr>
  </w:style>
  <w:style w:type="character" w:styleId="UserStyle_30">
    <w:name w:val="Абзац списка Знак"/>
    <w:next w:val="UserStyle_30"/>
    <w:link w:val="179"/>
    <w:rPr>
      <w:rFonts w:ascii="Times New Roman" w:hAnsi="Times New Roman" w:cs="Times New Roman"/>
      <w:color w:val="000000"/>
      <w:sz w:val="24"/>
    </w:rPr>
  </w:style>
  <w:style w:type="paragraph" w:styleId="BodyText2">
    <w:name w:val="Основной текст 2"/>
    <w:basedOn w:val="Normal"/>
    <w:next w:val="BodyText2"/>
    <w:link w:val="UserStyle_31"/>
    <w:uiPriority w:val="99"/>
    <w:semiHidden/>
    <w:unhideWhenUsed/>
    <w:pPr>
      <w:spacing w:after="120" w:line="480" w:lineRule="auto"/>
    </w:pPr>
  </w:style>
  <w:style w:type="character" w:styleId="UserStyle_31">
    <w:name w:val="Основной текст 2 Знак"/>
    <w:next w:val="UserStyle_31"/>
    <w:link w:val="BodyText2"/>
    <w:uiPriority w:val="99"/>
    <w:semiHidden/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EMPTY</Template>
  <Pages>39</Pages>
  <Words>9130</Words>
  <Characters>52047</Characters>
  <CharactersWithSpaces>61055</CharactersWithSpaces>
  <Application>ONLYOFFICE/8.2.2.22</Application>
  <DocSecurity>0</DocSecurity>
  <Lines>433</Lines>
  <Paragraphs>122</Paragraphs>
  <ScaleCrop>0</ScaleCrop>
  <HeadingPairs>
    <vt:vector size="0" baseType="variant"/>
  </HeadingPairs>
  <TitlesOfParts>
    <vt:vector size="0" baseType="lpstr"/>
  </TitlesOfParts>
  <Company>ADMLR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Администрация Липецкой области</dc:title>
  <dc:creator>PC149</dc:creator>
  <cp:lastModifiedBy>Петрова Алина Витальевна</cp:lastModifiedBy>
  <cp:revision>2</cp:revision>
  <dcterms:created xsi:type="dcterms:W3CDTF">2024-04-04T12:56:00Z</dcterms:created>
  <dcterms:modified xsi:type="dcterms:W3CDTF">2024-04-04T12:56:00Z</dcterms:modified>
  <cp:version>917504</cp:version>
</cp:coreProperties>
</file>